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8AD99" w14:textId="77777777" w:rsidR="0086273F" w:rsidRPr="00F9141D" w:rsidRDefault="00375683" w:rsidP="00E65C41">
      <w:pPr>
        <w:spacing w:after="0" w:line="240" w:lineRule="auto"/>
        <w:ind w:right="567"/>
        <w:rPr>
          <w:rFonts w:ascii="Times New Roman" w:hAnsi="Times New Roman" w:cs="Times New Roman"/>
          <w:b/>
          <w:sz w:val="34"/>
          <w:szCs w:val="34"/>
        </w:rPr>
      </w:pPr>
      <w:r w:rsidRPr="00F9141D">
        <w:rPr>
          <w:rFonts w:ascii="Times New Roman" w:hAnsi="Times New Roman" w:cs="Times New Roman"/>
          <w:b/>
          <w:sz w:val="34"/>
          <w:szCs w:val="34"/>
        </w:rPr>
        <w:t>C/C composites developed from phthalonitrile based composites</w:t>
      </w:r>
    </w:p>
    <w:p w14:paraId="47C89ACD" w14:textId="76124DE9" w:rsidR="00375683" w:rsidRPr="00F9141D" w:rsidRDefault="00375683" w:rsidP="00DF0330">
      <w:pPr>
        <w:spacing w:after="0" w:line="240" w:lineRule="auto"/>
        <w:ind w:left="1418"/>
        <w:rPr>
          <w:rFonts w:ascii="Times New Roman" w:hAnsi="Times New Roman" w:cs="Times New Roman"/>
        </w:rPr>
      </w:pPr>
      <w:r w:rsidRPr="00F9141D">
        <w:rPr>
          <w:rFonts w:ascii="Times New Roman" w:hAnsi="Times New Roman" w:cs="Times New Roman"/>
        </w:rPr>
        <w:t>V</w:t>
      </w:r>
      <w:r w:rsidR="00E65C41">
        <w:rPr>
          <w:rFonts w:ascii="Times New Roman" w:hAnsi="Times New Roman" w:cs="Times New Roman"/>
        </w:rPr>
        <w:t>ladislav</w:t>
      </w:r>
      <w:r w:rsidR="0081273A" w:rsidRPr="00F9141D">
        <w:rPr>
          <w:rFonts w:ascii="Times New Roman" w:hAnsi="Times New Roman" w:cs="Times New Roman"/>
        </w:rPr>
        <w:t xml:space="preserve"> </w:t>
      </w:r>
      <w:r w:rsidRPr="00F9141D">
        <w:rPr>
          <w:rFonts w:ascii="Times New Roman" w:hAnsi="Times New Roman" w:cs="Times New Roman"/>
        </w:rPr>
        <w:t xml:space="preserve">V </w:t>
      </w:r>
      <w:proofErr w:type="spellStart"/>
      <w:r w:rsidRPr="00F9141D">
        <w:rPr>
          <w:rFonts w:ascii="Times New Roman" w:hAnsi="Times New Roman" w:cs="Times New Roman"/>
        </w:rPr>
        <w:t>Aleshkevich</w:t>
      </w:r>
      <w:proofErr w:type="spellEnd"/>
      <w:r w:rsidRPr="00F9141D">
        <w:rPr>
          <w:rFonts w:ascii="Times New Roman" w:hAnsi="Times New Roman" w:cs="Times New Roman"/>
        </w:rPr>
        <w:t xml:space="preserve"> </w:t>
      </w:r>
      <w:r w:rsidRPr="00F9141D">
        <w:rPr>
          <w:rFonts w:ascii="Times New Roman" w:hAnsi="Times New Roman" w:cs="Times New Roman"/>
          <w:vertAlign w:val="superscript"/>
        </w:rPr>
        <w:t>1,2</w:t>
      </w:r>
      <w:r w:rsidR="00E65C41">
        <w:rPr>
          <w:rFonts w:ascii="Times New Roman" w:hAnsi="Times New Roman" w:cs="Times New Roman"/>
          <w:vertAlign w:val="superscript"/>
        </w:rPr>
        <w:t>,3</w:t>
      </w:r>
      <w:r w:rsidRPr="00F9141D">
        <w:rPr>
          <w:rFonts w:ascii="Times New Roman" w:hAnsi="Times New Roman" w:cs="Times New Roman"/>
        </w:rPr>
        <w:t xml:space="preserve">, </w:t>
      </w:r>
      <w:r w:rsidR="00E65C41">
        <w:rPr>
          <w:rFonts w:ascii="Times New Roman" w:hAnsi="Times New Roman" w:cs="Times New Roman"/>
        </w:rPr>
        <w:t xml:space="preserve">Alexander V </w:t>
      </w:r>
      <w:proofErr w:type="spellStart"/>
      <w:r w:rsidR="00E65C41">
        <w:rPr>
          <w:rFonts w:ascii="Times New Roman" w:hAnsi="Times New Roman" w:cs="Times New Roman"/>
        </w:rPr>
        <w:t>Babkin</w:t>
      </w:r>
      <w:proofErr w:type="spellEnd"/>
      <w:r w:rsidR="00D14B18" w:rsidRPr="00F9141D">
        <w:rPr>
          <w:rFonts w:ascii="Times New Roman" w:hAnsi="Times New Roman" w:cs="Times New Roman"/>
        </w:rPr>
        <w:t xml:space="preserve"> </w:t>
      </w:r>
      <w:r w:rsidR="00D14B18" w:rsidRPr="00F9141D">
        <w:rPr>
          <w:rFonts w:ascii="Times New Roman" w:hAnsi="Times New Roman" w:cs="Times New Roman"/>
          <w:vertAlign w:val="superscript"/>
        </w:rPr>
        <w:t>1,2</w:t>
      </w:r>
      <w:r w:rsidR="00D14B18" w:rsidRPr="00F9141D">
        <w:rPr>
          <w:rFonts w:ascii="Times New Roman" w:hAnsi="Times New Roman" w:cs="Times New Roman"/>
        </w:rPr>
        <w:t xml:space="preserve">, </w:t>
      </w:r>
      <w:r w:rsidR="00E65C41">
        <w:rPr>
          <w:rFonts w:ascii="Times New Roman" w:hAnsi="Times New Roman" w:cs="Times New Roman"/>
        </w:rPr>
        <w:t>Victor V Avdeev</w:t>
      </w:r>
      <w:r w:rsidRPr="00F9141D">
        <w:rPr>
          <w:rFonts w:ascii="Times New Roman" w:hAnsi="Times New Roman" w:cs="Times New Roman"/>
          <w:vertAlign w:val="superscript"/>
        </w:rPr>
        <w:t>1,2</w:t>
      </w:r>
    </w:p>
    <w:p w14:paraId="75E78A9A" w14:textId="77777777" w:rsidR="00B656F4" w:rsidRPr="00F9141D" w:rsidRDefault="00375683" w:rsidP="00DF0330">
      <w:pPr>
        <w:spacing w:after="0" w:line="240" w:lineRule="auto"/>
        <w:ind w:left="1418"/>
        <w:rPr>
          <w:rFonts w:ascii="Times New Roman" w:hAnsi="Times New Roman" w:cs="Times New Roman"/>
        </w:rPr>
      </w:pPr>
      <w:r w:rsidRPr="00F9141D">
        <w:rPr>
          <w:rFonts w:ascii="Times New Roman" w:hAnsi="Times New Roman" w:cs="Times New Roman"/>
          <w:vertAlign w:val="superscript"/>
        </w:rPr>
        <w:t>1</w:t>
      </w:r>
      <w:r w:rsidR="00B656F4" w:rsidRPr="00F9141D">
        <w:rPr>
          <w:rFonts w:ascii="Times New Roman" w:hAnsi="Times New Roman" w:cs="Times New Roman"/>
        </w:rPr>
        <w:t xml:space="preserve">Faculty of Chemistry, Lomonosov Moscow State University, </w:t>
      </w:r>
      <w:proofErr w:type="spellStart"/>
      <w:r w:rsidR="00B656F4" w:rsidRPr="00F9141D">
        <w:rPr>
          <w:rFonts w:ascii="Times New Roman" w:hAnsi="Times New Roman" w:cs="Times New Roman"/>
        </w:rPr>
        <w:t>Leninskie</w:t>
      </w:r>
      <w:proofErr w:type="spellEnd"/>
      <w:r w:rsidR="00B656F4" w:rsidRPr="00F9141D">
        <w:rPr>
          <w:rFonts w:ascii="Times New Roman" w:hAnsi="Times New Roman" w:cs="Times New Roman"/>
        </w:rPr>
        <w:t xml:space="preserve"> gory, 1-3, 119991 Moscow, Russia</w:t>
      </w:r>
      <w:r w:rsidR="0081273A" w:rsidRPr="00F9141D">
        <w:rPr>
          <w:rFonts w:ascii="Times New Roman" w:hAnsi="Times New Roman" w:cs="Times New Roman"/>
        </w:rPr>
        <w:t>;</w:t>
      </w:r>
    </w:p>
    <w:p w14:paraId="4EBD37DF" w14:textId="77777777" w:rsidR="00B656F4" w:rsidRPr="00F9141D" w:rsidRDefault="00375683" w:rsidP="00DF0330">
      <w:pPr>
        <w:spacing w:after="0" w:line="240" w:lineRule="auto"/>
        <w:ind w:left="1418"/>
        <w:rPr>
          <w:rFonts w:ascii="Times New Roman" w:hAnsi="Times New Roman" w:cs="Times New Roman"/>
        </w:rPr>
      </w:pPr>
      <w:r w:rsidRPr="00F9141D">
        <w:rPr>
          <w:rFonts w:ascii="Times New Roman" w:hAnsi="Times New Roman" w:cs="Times New Roman"/>
          <w:vertAlign w:val="superscript"/>
        </w:rPr>
        <w:t>2</w:t>
      </w:r>
      <w:r w:rsidR="00B656F4" w:rsidRPr="00F9141D">
        <w:rPr>
          <w:rFonts w:ascii="Times New Roman" w:hAnsi="Times New Roman" w:cs="Times New Roman"/>
        </w:rPr>
        <w:t xml:space="preserve">Institute of New Carbon Materials and Technologies, </w:t>
      </w:r>
      <w:proofErr w:type="spellStart"/>
      <w:r w:rsidR="00B656F4" w:rsidRPr="00F9141D">
        <w:rPr>
          <w:rFonts w:ascii="Times New Roman" w:hAnsi="Times New Roman" w:cs="Times New Roman"/>
        </w:rPr>
        <w:t>Leninskie</w:t>
      </w:r>
      <w:proofErr w:type="spellEnd"/>
      <w:r w:rsidR="00B656F4" w:rsidRPr="00F9141D">
        <w:rPr>
          <w:rFonts w:ascii="Times New Roman" w:hAnsi="Times New Roman" w:cs="Times New Roman"/>
        </w:rPr>
        <w:t xml:space="preserve"> gory, 1-11, 119991 Moscow, Russia;</w:t>
      </w:r>
    </w:p>
    <w:p w14:paraId="4C153EA7" w14:textId="6D62762C" w:rsidR="0081273A" w:rsidRPr="00F9141D" w:rsidRDefault="0081273A" w:rsidP="00DF0330">
      <w:pPr>
        <w:spacing w:after="0" w:line="240" w:lineRule="auto"/>
        <w:ind w:left="1418"/>
        <w:rPr>
          <w:rFonts w:ascii="Times New Roman" w:hAnsi="Times New Roman" w:cs="Times New Roman"/>
        </w:rPr>
      </w:pPr>
      <w:r w:rsidRPr="00F9141D">
        <w:rPr>
          <w:rFonts w:ascii="Times New Roman" w:hAnsi="Times New Roman" w:cs="Times New Roman"/>
          <w:vertAlign w:val="superscript"/>
        </w:rPr>
        <w:t>3</w:t>
      </w:r>
      <w:r w:rsidRPr="00F9141D">
        <w:rPr>
          <w:rFonts w:ascii="Times New Roman" w:hAnsi="Times New Roman" w:cs="Times New Roman"/>
        </w:rPr>
        <w:t>Corresponding author</w:t>
      </w:r>
      <w:r w:rsidR="00E65C41">
        <w:rPr>
          <w:rFonts w:ascii="Times New Roman" w:hAnsi="Times New Roman" w:cs="Times New Roman"/>
        </w:rPr>
        <w:t xml:space="preserve">, e-mail: </w:t>
      </w:r>
      <w:r w:rsidR="00E65C41" w:rsidRPr="00E65C41">
        <w:rPr>
          <w:rFonts w:ascii="Times New Roman" w:hAnsi="Times New Roman" w:cs="Times New Roman"/>
        </w:rPr>
        <w:t>vladislav.aleshkevich@gmail.com</w:t>
      </w:r>
    </w:p>
    <w:p w14:paraId="661161EF" w14:textId="77777777" w:rsidR="00B656F4" w:rsidRPr="00F9141D" w:rsidRDefault="00B656F4" w:rsidP="00DF0330">
      <w:pPr>
        <w:spacing w:after="0" w:line="240" w:lineRule="auto"/>
        <w:rPr>
          <w:rFonts w:ascii="Times New Roman" w:hAnsi="Times New Roman" w:cs="Times New Roman"/>
        </w:rPr>
      </w:pPr>
    </w:p>
    <w:p w14:paraId="43E702CA" w14:textId="77777777" w:rsidR="00B656F4" w:rsidRPr="00F9141D" w:rsidRDefault="00B656F4" w:rsidP="00DF0330">
      <w:pPr>
        <w:spacing w:after="0" w:line="240" w:lineRule="auto"/>
        <w:jc w:val="both"/>
        <w:rPr>
          <w:rFonts w:ascii="Times New Roman" w:hAnsi="Times New Roman" w:cs="Times New Roman"/>
          <w:b/>
        </w:rPr>
      </w:pPr>
      <w:r w:rsidRPr="00F9141D">
        <w:rPr>
          <w:rFonts w:ascii="Times New Roman" w:hAnsi="Times New Roman" w:cs="Times New Roman"/>
          <w:b/>
        </w:rPr>
        <w:t>Abstract</w:t>
      </w:r>
    </w:p>
    <w:p w14:paraId="1062C79E" w14:textId="2296FD76" w:rsidR="00622E19" w:rsidRPr="00F9141D" w:rsidRDefault="00DF0330" w:rsidP="00DF0330">
      <w:pPr>
        <w:spacing w:line="240" w:lineRule="auto"/>
        <w:jc w:val="both"/>
        <w:rPr>
          <w:rFonts w:ascii="Times New Roman" w:hAnsi="Times New Roman" w:cs="Times New Roman"/>
        </w:rPr>
      </w:pPr>
      <w:r w:rsidRPr="00F9141D">
        <w:rPr>
          <w:rFonts w:ascii="Times New Roman" w:hAnsi="Times New Roman" w:cs="Times New Roman"/>
        </w:rPr>
        <w:t xml:space="preserve">Carbonization of carbon fabric reinforced plastics (CFRPs) with phthalonitrile matrices </w:t>
      </w:r>
      <w:r w:rsidR="0012506B" w:rsidRPr="00F9141D">
        <w:rPr>
          <w:rFonts w:ascii="Times New Roman" w:hAnsi="Times New Roman" w:cs="Times New Roman"/>
        </w:rPr>
        <w:t xml:space="preserve">at </w:t>
      </w:r>
      <w:r w:rsidRPr="00F9141D">
        <w:rPr>
          <w:rFonts w:ascii="Times New Roman" w:hAnsi="Times New Roman" w:cs="Times New Roman"/>
        </w:rPr>
        <w:t>1000°C was investigated. Four different carbonization modes were tested</w:t>
      </w:r>
      <w:r w:rsidRPr="00171EAB">
        <w:rPr>
          <w:rFonts w:ascii="Times New Roman" w:hAnsi="Times New Roman" w:cs="Times New Roman"/>
        </w:rPr>
        <w:t>.</w:t>
      </w:r>
      <w:r w:rsidR="00F43176" w:rsidRPr="00171EAB">
        <w:rPr>
          <w:rFonts w:ascii="Times New Roman" w:hAnsi="Times New Roman" w:cs="Times New Roman"/>
        </w:rPr>
        <w:t xml:space="preserve"> It was explored, that a mode with step heat rate is most beneficial</w:t>
      </w:r>
      <w:r w:rsidR="00F43176" w:rsidRPr="00614B31">
        <w:rPr>
          <w:rFonts w:ascii="Times New Roman" w:hAnsi="Times New Roman" w:cs="Times New Roman"/>
        </w:rPr>
        <w:t>.</w:t>
      </w:r>
      <w:r w:rsidRPr="00171EAB">
        <w:rPr>
          <w:rFonts w:ascii="Times New Roman" w:hAnsi="Times New Roman" w:cs="Times New Roman"/>
        </w:rPr>
        <w:t xml:space="preserve"> </w:t>
      </w:r>
      <w:r w:rsidRPr="00F9141D">
        <w:rPr>
          <w:rFonts w:ascii="Times New Roman" w:hAnsi="Times New Roman" w:cs="Times New Roman"/>
        </w:rPr>
        <w:t>Two different phthalonitrile resins were investigated. Elemental analysis of final carbon-carbon composite (C/C) matrix was carried out and t</w:t>
      </w:r>
      <w:bookmarkStart w:id="0" w:name="_GoBack"/>
      <w:bookmarkEnd w:id="0"/>
      <w:r w:rsidRPr="00F9141D">
        <w:rPr>
          <w:rFonts w:ascii="Times New Roman" w:hAnsi="Times New Roman" w:cs="Times New Roman"/>
        </w:rPr>
        <w:t xml:space="preserve">he results showed up to 88.5 mass% carbon presence. Final C/C density reached 1.5991 after only one cycle of impregnation-carbonization. Final porosity of samples reached 9.2%. </w:t>
      </w:r>
      <w:r w:rsidR="004A13D3" w:rsidRPr="00F9141D">
        <w:rPr>
          <w:rFonts w:ascii="Times New Roman" w:hAnsi="Times New Roman" w:cs="Times New Roman"/>
        </w:rPr>
        <w:t xml:space="preserve">These results </w:t>
      </w:r>
      <w:r w:rsidRPr="00F9141D">
        <w:rPr>
          <w:rFonts w:ascii="Times New Roman" w:hAnsi="Times New Roman" w:cs="Times New Roman"/>
        </w:rPr>
        <w:t xml:space="preserve">allow to consider phthalonitriles as a </w:t>
      </w:r>
      <w:r w:rsidR="004A13D3" w:rsidRPr="00F9141D">
        <w:rPr>
          <w:rFonts w:ascii="Times New Roman" w:hAnsi="Times New Roman" w:cs="Times New Roman"/>
        </w:rPr>
        <w:t xml:space="preserve">prospective </w:t>
      </w:r>
      <w:r w:rsidRPr="00F9141D">
        <w:rPr>
          <w:rFonts w:ascii="Times New Roman" w:hAnsi="Times New Roman" w:cs="Times New Roman"/>
        </w:rPr>
        <w:t xml:space="preserve">carbon precursor for C/Cs manufacturing. Mechanical testing of the C/C samples was performed (Compressive strength P = 72.2MPa, E = 11.8 </w:t>
      </w:r>
      <w:proofErr w:type="spellStart"/>
      <w:r w:rsidRPr="00F9141D">
        <w:rPr>
          <w:rFonts w:ascii="Times New Roman" w:hAnsi="Times New Roman" w:cs="Times New Roman"/>
        </w:rPr>
        <w:t>GPa</w:t>
      </w:r>
      <w:proofErr w:type="spellEnd"/>
      <w:r w:rsidRPr="00F9141D">
        <w:rPr>
          <w:rFonts w:ascii="Times New Roman" w:hAnsi="Times New Roman" w:cs="Times New Roman"/>
        </w:rPr>
        <w:t>). Tribological data was received (coefficient of friction = 0.31, wear rate = 30 µ/min). Thermal analysis was carried out (χ = 72.94 W/m*K, α = 85.8 cm</w:t>
      </w:r>
      <w:r w:rsidRPr="00F9141D">
        <w:rPr>
          <w:rFonts w:ascii="Times New Roman" w:hAnsi="Times New Roman" w:cs="Times New Roman"/>
          <w:vertAlign w:val="superscript"/>
        </w:rPr>
        <w:t>2</w:t>
      </w:r>
      <w:r w:rsidRPr="00F9141D">
        <w:rPr>
          <w:rFonts w:ascii="Times New Roman" w:hAnsi="Times New Roman" w:cs="Times New Roman"/>
        </w:rPr>
        <w:t>/s).</w:t>
      </w:r>
    </w:p>
    <w:p w14:paraId="3890AFC5" w14:textId="77777777" w:rsidR="00A44FC7" w:rsidRPr="00F9141D" w:rsidRDefault="00A44FC7" w:rsidP="00DF0330">
      <w:pPr>
        <w:spacing w:after="0" w:line="240" w:lineRule="auto"/>
        <w:jc w:val="both"/>
        <w:rPr>
          <w:rFonts w:ascii="Times New Roman" w:hAnsi="Times New Roman" w:cs="Times New Roman"/>
          <w:b/>
        </w:rPr>
      </w:pPr>
      <w:r w:rsidRPr="00F9141D">
        <w:rPr>
          <w:rFonts w:ascii="Times New Roman" w:hAnsi="Times New Roman" w:cs="Times New Roman"/>
          <w:b/>
        </w:rPr>
        <w:t>Keywords</w:t>
      </w:r>
      <w:r w:rsidR="00DF0330" w:rsidRPr="00F9141D">
        <w:rPr>
          <w:rFonts w:ascii="Times New Roman" w:hAnsi="Times New Roman" w:cs="Times New Roman"/>
          <w:b/>
        </w:rPr>
        <w:t xml:space="preserve">: </w:t>
      </w:r>
      <w:r w:rsidR="00DF0330" w:rsidRPr="00F9141D">
        <w:rPr>
          <w:rFonts w:ascii="Times New Roman" w:hAnsi="Times New Roman" w:cs="Times New Roman"/>
        </w:rPr>
        <w:t>Carbon-carbon composites, phthalonitriles, carbonization</w:t>
      </w:r>
    </w:p>
    <w:p w14:paraId="21B3FB53" w14:textId="77777777" w:rsidR="00622E19" w:rsidRPr="00F9141D" w:rsidRDefault="00622E19" w:rsidP="00DF0330">
      <w:pPr>
        <w:spacing w:after="0" w:line="240" w:lineRule="auto"/>
        <w:jc w:val="both"/>
        <w:rPr>
          <w:rFonts w:ascii="Times New Roman" w:hAnsi="Times New Roman" w:cs="Times New Roman"/>
        </w:rPr>
      </w:pPr>
    </w:p>
    <w:p w14:paraId="10BD6211" w14:textId="77777777" w:rsidR="00B656F4" w:rsidRPr="00F9141D" w:rsidRDefault="00B656F4" w:rsidP="00DF0330">
      <w:pPr>
        <w:pStyle w:val="a3"/>
        <w:numPr>
          <w:ilvl w:val="0"/>
          <w:numId w:val="1"/>
        </w:numPr>
        <w:spacing w:after="0" w:line="240" w:lineRule="auto"/>
        <w:ind w:left="0" w:firstLine="0"/>
        <w:jc w:val="both"/>
        <w:rPr>
          <w:rFonts w:ascii="Times New Roman" w:hAnsi="Times New Roman" w:cs="Times New Roman"/>
          <w:b/>
        </w:rPr>
      </w:pPr>
      <w:r w:rsidRPr="00F9141D">
        <w:rPr>
          <w:rFonts w:ascii="Times New Roman" w:hAnsi="Times New Roman" w:cs="Times New Roman"/>
          <w:b/>
        </w:rPr>
        <w:t>Introduction</w:t>
      </w:r>
    </w:p>
    <w:p w14:paraId="4C67E185" w14:textId="6949EA22" w:rsidR="00DF0330" w:rsidRPr="00171EAB" w:rsidRDefault="00DF0330" w:rsidP="00DF0330">
      <w:pPr>
        <w:spacing w:after="0" w:line="240" w:lineRule="auto"/>
        <w:jc w:val="both"/>
        <w:rPr>
          <w:rFonts w:ascii="Times New Roman" w:hAnsi="Times New Roman" w:cs="Times New Roman"/>
        </w:rPr>
      </w:pPr>
      <w:r w:rsidRPr="00F9141D">
        <w:rPr>
          <w:rFonts w:ascii="Times New Roman" w:hAnsi="Times New Roman" w:cs="Times New Roman"/>
        </w:rPr>
        <w:t xml:space="preserve">Carbon-carbon composites (C/Cs) are the class of composite materials </w:t>
      </w:r>
      <w:r w:rsidR="00C908F5" w:rsidRPr="00F9141D">
        <w:rPr>
          <w:rFonts w:ascii="Times New Roman" w:hAnsi="Times New Roman" w:cs="Times New Roman"/>
        </w:rPr>
        <w:t>where</w:t>
      </w:r>
      <w:r w:rsidRPr="00F9141D">
        <w:rPr>
          <w:rFonts w:ascii="Times New Roman" w:hAnsi="Times New Roman" w:cs="Times New Roman"/>
        </w:rPr>
        <w:t xml:space="preserve"> </w:t>
      </w:r>
      <w:r w:rsidR="00C908F5" w:rsidRPr="00F9141D">
        <w:rPr>
          <w:rFonts w:ascii="Times New Roman" w:hAnsi="Times New Roman" w:cs="Times New Roman"/>
        </w:rPr>
        <w:t xml:space="preserve">both </w:t>
      </w:r>
      <w:r w:rsidRPr="00F9141D">
        <w:rPr>
          <w:rFonts w:ascii="Times New Roman" w:hAnsi="Times New Roman" w:cs="Times New Roman"/>
        </w:rPr>
        <w:t>matrix and reinforcement are different forms of carbon. C/Cs not only retain mechanical strength at high temperatures, but even increase it</w:t>
      </w:r>
      <w:r w:rsidRPr="00171EAB">
        <w:rPr>
          <w:rFonts w:ascii="Times New Roman" w:hAnsi="Times New Roman" w:cs="Times New Roman"/>
        </w:rPr>
        <w:fldChar w:fldCharType="begin" w:fldLock="1"/>
      </w:r>
      <w:r w:rsidR="00B04B51">
        <w:rPr>
          <w:rFonts w:ascii="Times New Roman" w:hAnsi="Times New Roman" w:cs="Times New Roman"/>
        </w:rPr>
        <w:instrText>ADDIN CSL_CITATION {"citationItems":[{"id":"ITEM-1","itemData":{"DOI":"10.1007/BF02717143","ISSN":"0256-2499","author":[{"dropping-particle":"","family":"Manocha","given":"Lalit M.","non-dropping-particle":"","parse-names":false,"suffix":""}],"container-title":"Sadhana","id":"ITEM-1","issue":"1-2","issued":{"date-parts":[["2003","2"]]},"page":"349-358","publisher":"Springer India","title":"High performance carbon-carbon composites","type":"article-journal","volume":"28"},"uris":["http://www.mendeley.com/documents/?uuid=5e2d15fa-f4d6-35b9-9403-84f00d79a0c5","http://www.mendeley.com/documents/?uuid=5b1ef6cf-37c6-40ab-b0fb-4c5320142937"]}],"mendeley":{"formattedCitation":"[1]","plainTextFormattedCitation":"[1]","previouslyFormattedCitation":"[1]"},"properties":{"noteIndex":0},"schema":"https://github.com/citation-style-language/schema/raw/master/csl-citation.json"}</w:instrText>
      </w:r>
      <w:r w:rsidRPr="00171EAB">
        <w:rPr>
          <w:rFonts w:ascii="Times New Roman" w:hAnsi="Times New Roman" w:cs="Times New Roman"/>
        </w:rPr>
        <w:fldChar w:fldCharType="separate"/>
      </w:r>
      <w:r w:rsidRPr="00171EAB">
        <w:rPr>
          <w:rFonts w:ascii="Times New Roman" w:hAnsi="Times New Roman" w:cs="Times New Roman"/>
          <w:noProof/>
        </w:rPr>
        <w:t>[1]</w:t>
      </w:r>
      <w:r w:rsidRPr="00171EAB">
        <w:rPr>
          <w:rFonts w:ascii="Times New Roman" w:hAnsi="Times New Roman" w:cs="Times New Roman"/>
        </w:rPr>
        <w:fldChar w:fldCharType="end"/>
      </w:r>
      <w:r w:rsidRPr="00171EAB">
        <w:rPr>
          <w:rFonts w:ascii="Times New Roman" w:hAnsi="Times New Roman" w:cs="Times New Roman"/>
        </w:rPr>
        <w:t xml:space="preserve">. One of the key features of C/C composites providing the most widespread application of these materials is the best tribological characteristics at high temperatures. The use of the brake discs made of C/C composites in heavy vehicles and </w:t>
      </w:r>
      <w:r w:rsidR="00614B31" w:rsidRPr="00614B31">
        <w:rPr>
          <w:rFonts w:ascii="Times New Roman" w:hAnsi="Times New Roman" w:cs="Times New Roman"/>
        </w:rPr>
        <w:t>aircraft</w:t>
      </w:r>
      <w:r w:rsidR="00614B31">
        <w:rPr>
          <w:rFonts w:ascii="Times New Roman" w:hAnsi="Times New Roman" w:cs="Times New Roman"/>
        </w:rPr>
        <w:t>s</w:t>
      </w:r>
      <w:r w:rsidR="00614B31" w:rsidRPr="00614B31">
        <w:rPr>
          <w:rFonts w:ascii="Times New Roman" w:hAnsi="Times New Roman" w:cs="Times New Roman"/>
        </w:rPr>
        <w:t xml:space="preserve"> </w:t>
      </w:r>
      <w:r w:rsidRPr="00171EAB">
        <w:rPr>
          <w:rFonts w:ascii="Times New Roman" w:hAnsi="Times New Roman" w:cs="Times New Roman"/>
        </w:rPr>
        <w:t>allows to significantly reduce a braking distance</w:t>
      </w:r>
      <w:r w:rsidRPr="00171EAB">
        <w:rPr>
          <w:rFonts w:ascii="Times New Roman" w:hAnsi="Times New Roman" w:cs="Times New Roman"/>
        </w:rPr>
        <w:fldChar w:fldCharType="begin" w:fldLock="1"/>
      </w:r>
      <w:r w:rsidR="00B04B51">
        <w:rPr>
          <w:rFonts w:ascii="Times New Roman" w:hAnsi="Times New Roman" w:cs="Times New Roman"/>
        </w:rPr>
        <w:instrText>ADDIN CSL_CITATION {"citationItems":[{"id":"ITEM-1","itemData":{"DOI":"10.14429/dsj.63.3932","ISSN":"0011748X","author":[{"dropping-particle":"","family":"Mohanty","given":"R.","non-dropping-particle":"","parse-names":false,"suffix":""},{"dropping-particle":"","family":"Mohanty","given":"R. M.","non-dropping-particle":"","parse-names":false,"suffix":""}],"container-title":"Defence Science Journal","id":"ITEM-1","issue":"5","issued":{"date-parts":[["2013","10"]]},"page":"531-538","title":"Climate Based Performance of Carbon-Carbon Disc Brake for High Speed Aircraft Braking System","type":"article-journal","volume":"63"},"uris":["http://www.mendeley.com/documents/?uuid=9b623c82-3b8a-3818-a4a6-24f478f3b13d","http://www.mendeley.com/documents/?uuid=3e16a58b-5f8f-4e28-abc5-a915ce738c17"]}],"mendeley":{"formattedCitation":"[2]","plainTextFormattedCitation":"[2]","previouslyFormattedCitation":"[2]"},"properties":{"noteIndex":0},"schema":"https://github.com/citation-style-language/schema/raw/master/csl-citation.json"}</w:instrText>
      </w:r>
      <w:r w:rsidRPr="00171EAB">
        <w:rPr>
          <w:rFonts w:ascii="Times New Roman" w:hAnsi="Times New Roman" w:cs="Times New Roman"/>
        </w:rPr>
        <w:fldChar w:fldCharType="separate"/>
      </w:r>
      <w:r w:rsidRPr="00171EAB">
        <w:rPr>
          <w:rFonts w:ascii="Times New Roman" w:hAnsi="Times New Roman" w:cs="Times New Roman"/>
          <w:noProof/>
        </w:rPr>
        <w:t>[2]</w:t>
      </w:r>
      <w:r w:rsidRPr="00171EAB">
        <w:rPr>
          <w:rFonts w:ascii="Times New Roman" w:hAnsi="Times New Roman" w:cs="Times New Roman"/>
        </w:rPr>
        <w:fldChar w:fldCharType="end"/>
      </w:r>
      <w:r w:rsidRPr="00171EAB">
        <w:rPr>
          <w:rFonts w:ascii="Times New Roman" w:hAnsi="Times New Roman" w:cs="Times New Roman"/>
        </w:rPr>
        <w:t>.</w:t>
      </w:r>
    </w:p>
    <w:p w14:paraId="48437FC3" w14:textId="22D38C01" w:rsidR="00DF0330" w:rsidRPr="00F9141D" w:rsidRDefault="00DF0330" w:rsidP="00DF0330">
      <w:pPr>
        <w:spacing w:after="0" w:line="240" w:lineRule="auto"/>
        <w:ind w:firstLine="284"/>
        <w:jc w:val="both"/>
        <w:rPr>
          <w:rFonts w:ascii="Times New Roman" w:hAnsi="Times New Roman" w:cs="Times New Roman"/>
        </w:rPr>
      </w:pPr>
      <w:r w:rsidRPr="00171EAB">
        <w:rPr>
          <w:rFonts w:ascii="Times New Roman" w:hAnsi="Times New Roman" w:cs="Times New Roman"/>
        </w:rPr>
        <w:t xml:space="preserve">One of the most effective ways to obtain C/Cs is a carbonization of carbon-fiber reinforced plastics. </w:t>
      </w:r>
      <w:r w:rsidR="00614B31">
        <w:rPr>
          <w:rFonts w:ascii="Times New Roman" w:hAnsi="Times New Roman" w:cs="Times New Roman"/>
        </w:rPr>
        <w:t>P</w:t>
      </w:r>
      <w:r w:rsidRPr="00171EAB">
        <w:rPr>
          <w:rFonts w:ascii="Times New Roman" w:hAnsi="Times New Roman" w:cs="Times New Roman"/>
        </w:rPr>
        <w:t>henolic resins became common polymer precursors to form carbon matrix for C/C composites</w:t>
      </w:r>
      <w:r w:rsidR="00614B31" w:rsidRPr="00614B31">
        <w:rPr>
          <w:rFonts w:ascii="Times New Roman" w:hAnsi="Times New Roman" w:cs="Times New Roman"/>
        </w:rPr>
        <w:t xml:space="preserve"> </w:t>
      </w:r>
      <w:r w:rsidR="00614B31">
        <w:rPr>
          <w:rFonts w:ascii="Times New Roman" w:hAnsi="Times New Roman" w:cs="Times New Roman"/>
        </w:rPr>
        <w:t>d</w:t>
      </w:r>
      <w:r w:rsidR="00614B31" w:rsidRPr="00171EAB">
        <w:rPr>
          <w:rFonts w:ascii="Times New Roman" w:hAnsi="Times New Roman" w:cs="Times New Roman"/>
        </w:rPr>
        <w:t xml:space="preserve">ue to </w:t>
      </w:r>
      <w:r w:rsidR="00614B31">
        <w:rPr>
          <w:rFonts w:ascii="Times New Roman" w:hAnsi="Times New Roman" w:cs="Times New Roman"/>
        </w:rPr>
        <w:t xml:space="preserve">its </w:t>
      </w:r>
      <w:r w:rsidR="00614B31" w:rsidRPr="00171EAB">
        <w:rPr>
          <w:rFonts w:ascii="Times New Roman" w:hAnsi="Times New Roman" w:cs="Times New Roman"/>
        </w:rPr>
        <w:t>low price</w:t>
      </w:r>
      <w:r w:rsidRPr="00171EAB">
        <w:rPr>
          <w:rFonts w:ascii="Times New Roman" w:hAnsi="Times New Roman" w:cs="Times New Roman"/>
        </w:rPr>
        <w:t xml:space="preserve">. </w:t>
      </w:r>
      <w:r w:rsidR="00203534">
        <w:rPr>
          <w:rFonts w:ascii="Times New Roman" w:hAnsi="Times New Roman" w:cs="Times New Roman"/>
        </w:rPr>
        <w:t xml:space="preserve">Despite high carbon content </w:t>
      </w:r>
      <w:r w:rsidR="00203534" w:rsidRPr="00203534">
        <w:rPr>
          <w:rFonts w:ascii="Times New Roman" w:hAnsi="Times New Roman" w:cs="Times New Roman"/>
        </w:rPr>
        <w:t xml:space="preserve">phenolic resins </w:t>
      </w:r>
      <w:r w:rsidR="00203534">
        <w:rPr>
          <w:rFonts w:ascii="Times New Roman" w:hAnsi="Times New Roman" w:cs="Times New Roman"/>
        </w:rPr>
        <w:t xml:space="preserve">characterized by moderate </w:t>
      </w:r>
      <w:r w:rsidR="00614B31" w:rsidRPr="00171EAB">
        <w:rPr>
          <w:rFonts w:ascii="Times New Roman" w:hAnsi="Times New Roman" w:cs="Times New Roman"/>
        </w:rPr>
        <w:t>char yield</w:t>
      </w:r>
      <w:r w:rsidR="00203534">
        <w:rPr>
          <w:rFonts w:ascii="Times New Roman" w:hAnsi="Times New Roman" w:cs="Times New Roman"/>
        </w:rPr>
        <w:t>, namely 55-67</w:t>
      </w:r>
      <w:r w:rsidR="00203534" w:rsidRPr="00F9141D">
        <w:rPr>
          <w:rFonts w:ascii="Times New Roman" w:hAnsi="Times New Roman" w:cs="Times New Roman"/>
        </w:rPr>
        <w:t>%</w:t>
      </w:r>
      <w:r w:rsidR="00B04B51">
        <w:rPr>
          <w:rFonts w:ascii="Times New Roman" w:hAnsi="Times New Roman" w:cs="Times New Roman"/>
        </w:rPr>
        <w:fldChar w:fldCharType="begin" w:fldLock="1"/>
      </w:r>
      <w:r w:rsidR="00B04B51">
        <w:rPr>
          <w:rFonts w:ascii="Times New Roman" w:hAnsi="Times New Roman" w:cs="Times New Roman"/>
        </w:rPr>
        <w:instrText>ADDIN CSL_CITATION {"citationItems":[{"id":"ITEM-1","itemData":{"DOI":"10.1002/app.1970.070140117","ISSN":"00218995","author":[{"dropping-particle":"","family":"Mitchell","given":"S. J.","non-dropping-particle":"","parse-names":false,"suffix":""},{"dropping-particle":"","family":"Pickering","given":"R. S.","non-dropping-particle":"","parse-names":false,"suffix":""},{"dropping-particle":"","family":"Thomas","given":"C. R.","non-dropping-particle":"","parse-names":false,"suffix":""}],"container-title":"Journal of Applied Polymer Science","id":"ITEM-1","issue":"1","issued":{"date-parts":[["1970","1","1"]]},"page":"175-183","publisher":"Wiley-Blackwell","title":"The effect of phenol/formaldehyde ratio on the char yield from phenolic resins","type":"article-journal","volume":"14"},"uris":["http://www.mendeley.com/documents/?uuid=4c9a2cd7-7faa-3542-ae9f-dec691f06616"]}],"mendeley":{"formattedCitation":"[3]","plainTextFormattedCitation":"[3]"},"properties":{"noteIndex":0},"schema":"https://github.com/citation-style-language/schema/raw/master/csl-citation.json"}</w:instrText>
      </w:r>
      <w:r w:rsidR="00B04B51">
        <w:rPr>
          <w:rFonts w:ascii="Times New Roman" w:hAnsi="Times New Roman" w:cs="Times New Roman"/>
        </w:rPr>
        <w:fldChar w:fldCharType="separate"/>
      </w:r>
      <w:r w:rsidR="00B04B51" w:rsidRPr="00B04B51">
        <w:rPr>
          <w:rFonts w:ascii="Times New Roman" w:hAnsi="Times New Roman" w:cs="Times New Roman"/>
          <w:noProof/>
        </w:rPr>
        <w:t>[3]</w:t>
      </w:r>
      <w:r w:rsidR="00B04B51">
        <w:rPr>
          <w:rFonts w:ascii="Times New Roman" w:hAnsi="Times New Roman" w:cs="Times New Roman"/>
        </w:rPr>
        <w:fldChar w:fldCharType="end"/>
      </w:r>
      <w:r w:rsidR="00203534">
        <w:rPr>
          <w:rFonts w:ascii="Times New Roman" w:hAnsi="Times New Roman" w:cs="Times New Roman"/>
        </w:rPr>
        <w:t>.</w:t>
      </w:r>
      <w:r w:rsidR="00614B31" w:rsidRPr="00171EAB">
        <w:rPr>
          <w:rFonts w:ascii="Times New Roman" w:hAnsi="Times New Roman" w:cs="Times New Roman"/>
        </w:rPr>
        <w:t xml:space="preserve"> </w:t>
      </w:r>
      <w:r w:rsidR="00203534">
        <w:rPr>
          <w:rFonts w:ascii="Times New Roman" w:hAnsi="Times New Roman" w:cs="Times New Roman"/>
        </w:rPr>
        <w:t>H</w:t>
      </w:r>
      <w:r w:rsidRPr="00171EAB">
        <w:rPr>
          <w:rFonts w:ascii="Times New Roman" w:hAnsi="Times New Roman" w:cs="Times New Roman"/>
        </w:rPr>
        <w:t>igh porosity and low mechanical properties after carbo</w:t>
      </w:r>
      <w:r w:rsidRPr="00F9141D">
        <w:rPr>
          <w:rFonts w:ascii="Times New Roman" w:hAnsi="Times New Roman" w:cs="Times New Roman"/>
        </w:rPr>
        <w:t xml:space="preserve">nization require several cycles of impregnation and carbonization to obtain material with suitable characteristics. Thus, a process of brake disc manufacturing takes about 6-8 month from CFRP to C/C composite with target characteristics. </w:t>
      </w:r>
    </w:p>
    <w:p w14:paraId="60892A83" w14:textId="0BA340F5" w:rsidR="00DF0330" w:rsidRPr="00171EAB" w:rsidRDefault="00DF0330" w:rsidP="00DF0330">
      <w:pPr>
        <w:spacing w:after="0" w:line="240" w:lineRule="auto"/>
        <w:ind w:firstLine="284"/>
        <w:jc w:val="both"/>
        <w:rPr>
          <w:rFonts w:ascii="Times New Roman" w:hAnsi="Times New Roman" w:cs="Times New Roman"/>
        </w:rPr>
      </w:pPr>
      <w:r w:rsidRPr="00F9141D">
        <w:rPr>
          <w:rFonts w:ascii="Times New Roman" w:hAnsi="Times New Roman" w:cs="Times New Roman"/>
        </w:rPr>
        <w:t>Phthalonitrile matrices demonstrate high char yields (70-80%)</w:t>
      </w:r>
      <w:r w:rsidRPr="00171EAB">
        <w:rPr>
          <w:rFonts w:ascii="Times New Roman" w:hAnsi="Times New Roman" w:cs="Times New Roman"/>
        </w:rPr>
        <w:fldChar w:fldCharType="begin" w:fldLock="1"/>
      </w:r>
      <w:r w:rsidR="00B04B51">
        <w:rPr>
          <w:rFonts w:ascii="Times New Roman" w:hAnsi="Times New Roman" w:cs="Times New Roman"/>
        </w:rPr>
        <w:instrText>ADDIN CSL_CITATION {"citationItems":[{"id":"ITEM-1","itemData":{"DOI":"10.1016/J.EURPOLYMJ.2015.03.015","ISSN":"0014-3057","abstract":"New low-melting phthalonitrile monomers were obtained by introduction of different flexible siloxane bridges such as –O–SiPh2–O– and –O–SiPhMe–O–. In spite of the presence of the siloxane groups the considered monomers were separated as single compounds by column chromatography with good yields (up to 90%). The synthesized monomers possessed Tg=12–27°C which were by a decade lower than it had been reported for phthalonitrile monomers before and even lower than the lowest Tg=41°C detected for phtalonitrilic oligomers. The cured monomers demonstrated high thermal and thermooxidative stabilities at the same level as described earlier for that type of polymer matrices. Thus a significant decrease of the Tg of the suggested monomers dramatically expands the processing window for the whole class of phthalonitrile matrices for reinforced plastics.","author":[{"dropping-particle":"V.","family":"Babkin","given":"Alexander","non-dropping-particle":"","parse-names":false,"suffix":""},{"dropping-particle":"","family":"Zodbinov","given":"Elvek B.","non-dropping-particle":"","parse-names":false,"suffix":""},{"dropping-particle":"","family":"Bulgakov","given":"Boris A.","non-dropping-particle":"","parse-names":false,"suffix":""},{"dropping-particle":"V.","family":"Kepman","given":"Alexey","non-dropping-particle":"","parse-names":false,"suffix":""},{"dropping-particle":"V.","family":"Avdeev","given":"Viktor","non-dropping-particle":"","parse-names":false,"suffix":""}],"container-title":"European Polymer Journal","id":"ITEM-1","issued":{"date-parts":[["2015","5"]]},"page":"452-457","publisher":"Pergamon","title":"Low-melting siloxane-bridged phthalonitriles for heat-resistant matrices","type":"article-journal","volume":"66"},"uris":["http://www.mendeley.com/documents/?uuid=7b2b0c81-0b0e-396a-8c20-2ab015ba11c0","http://www.mendeley.com/documents/?uuid=6d5f6601-19e7-438c-8808-a07eee853aae"]},{"id":"ITEM-2","itemData":{"DOI":"10.1016/j.eurpolymj.2016.09.013","ISSN":"0014-3057","author":[{"dropping-particle":"","family":"Bulgakov","given":"B A","non-dropping-particle":"","parse-names":false,"suffix":""},{"dropping-particle":"V","family":"Babkin","given":"A","non-dropping-particle":"","parse-names":false,"suffix":""},{"dropping-particle":"","family":"Dzhevakov","given":"P B","non-dropping-particle":"","parse-names":false,"suffix":""},{"dropping-particle":"","family":"Bogolyubov","given":"A A","non-dropping-particle":"","parse-names":false,"suffix":""},{"dropping-particle":"V","family":"Sulimov","given":"A","non-dropping-particle":"","parse-names":false,"suffix":""},{"dropping-particle":"V","family":"Kepman","given":"A","non-dropping-particle":"","parse-names":false,"suffix":""},{"dropping-particle":"","family":"Kolyagin","given":"Yu G","non-dropping-particle":"","parse-names":false,"suffix":""},{"dropping-particle":"V","family":"Guseva","given":"D","non-dropping-particle":"","parse-names":false,"suffix":""},{"dropping-particle":"","family":"Rudyak","given":"V Yu","non-dropping-particle":"","parse-names":false,"suffix":""},{"dropping-particle":"V","family":"Chertovich","given":"A","non-dropping-particle":"","parse-names":false,"suffix":""}],"container-title":"European Polymer Journal","id":"ITEM-2","issued":{"date-parts":[["2016"]]},"publisher":"Elsevier Ltd","title":"Low-melting phthalonitrile thermosetting monomers with siloxane- and phosphate bridges","type":"article-journal"},"uris":["http://www.mendeley.com/documents/?uuid=fb27a8dd-d837-4733-b9e7-60f81dea7d7f"]}],"mendeley":{"formattedCitation":"[4,5]","plainTextFormattedCitation":"[4,5]","previouslyFormattedCitation":"[3,4]"},"properties":{"noteIndex":0},"schema":"https://github.com/citation-style-language/schema/raw/master/csl-citation.json"}</w:instrText>
      </w:r>
      <w:r w:rsidRPr="00171EAB">
        <w:rPr>
          <w:rFonts w:ascii="Times New Roman" w:hAnsi="Times New Roman" w:cs="Times New Roman"/>
        </w:rPr>
        <w:fldChar w:fldCharType="separate"/>
      </w:r>
      <w:r w:rsidR="00B04B51" w:rsidRPr="00B04B51">
        <w:rPr>
          <w:rFonts w:ascii="Times New Roman" w:hAnsi="Times New Roman" w:cs="Times New Roman"/>
          <w:noProof/>
        </w:rPr>
        <w:t>[4,5]</w:t>
      </w:r>
      <w:r w:rsidRPr="00171EAB">
        <w:rPr>
          <w:rFonts w:ascii="Times New Roman" w:hAnsi="Times New Roman" w:cs="Times New Roman"/>
        </w:rPr>
        <w:fldChar w:fldCharType="end"/>
      </w:r>
      <w:r w:rsidRPr="00171EAB">
        <w:rPr>
          <w:rFonts w:ascii="Times New Roman" w:hAnsi="Times New Roman" w:cs="Times New Roman"/>
        </w:rPr>
        <w:t xml:space="preserve">. The development of low-melting resin formulations </w:t>
      </w:r>
      <w:r w:rsidRPr="00171EAB">
        <w:rPr>
          <w:rFonts w:ascii="Times New Roman" w:hAnsi="Times New Roman" w:cs="Times New Roman"/>
        </w:rPr>
        <w:fldChar w:fldCharType="begin" w:fldLock="1"/>
      </w:r>
      <w:r w:rsidR="00B04B51">
        <w:rPr>
          <w:rFonts w:ascii="Times New Roman" w:hAnsi="Times New Roman" w:cs="Times New Roman"/>
        </w:rPr>
        <w:instrText>ADDIN CSL_CITATION {"citationItems":[{"id":"ITEM-1","itemData":{"author":[{"dropping-particle":"V.","family":"Babkin","given":"Alexander","non-dropping-particle":"","parse-names":false,"suffix":""},{"dropping-particle":"V.","family":"Sulimov","given":"Artem","non-dropping-particle":"","parse-names":false,"suffix":""},{"dropping-particle":"","family":"Bulgakov","given":"Boris A.","non-dropping-particle":"","parse-names":false,"suffix":""},{"dropping-particle":"V.","family":"Kepman","given":"Alexey","non-dropping-particle":"","parse-names":false,"suffix":""}],"container-title":"SAMPE Conference Proceedings","id":"ITEM-1","issued":{"date-parts":[["2017"]]},"page":"713-724","publisher":"Society for the Advancement of Material and Process Engineering","publisher-place":"Seattle, WA","title":"PHOSPHORUS-CONTAINING PHTHALONITRILE RESIN FOR VIMP AND RTM PROCESSING","type":"paper-conference"},"uris":["http://www.mendeley.com/documents/?uuid=57627427-ae52-4d8e-984e-91c22c7279ce","http://www.mendeley.com/documents/?uuid=f945819f-3ffd-48ef-b495-afa45063c9bb"]}],"mendeley":{"formattedCitation":"[6]","plainTextFormattedCitation":"[6]","previouslyFormattedCitation":"[5]"},"properties":{"noteIndex":0},"schema":"https://github.com/citation-style-language/schema/raw/master/csl-citation.json"}</w:instrText>
      </w:r>
      <w:r w:rsidRPr="00171EAB">
        <w:rPr>
          <w:rFonts w:ascii="Times New Roman" w:hAnsi="Times New Roman" w:cs="Times New Roman"/>
        </w:rPr>
        <w:fldChar w:fldCharType="separate"/>
      </w:r>
      <w:r w:rsidR="00B04B51" w:rsidRPr="00B04B51">
        <w:rPr>
          <w:rFonts w:ascii="Times New Roman" w:hAnsi="Times New Roman" w:cs="Times New Roman"/>
          <w:noProof/>
        </w:rPr>
        <w:t>[6]</w:t>
      </w:r>
      <w:r w:rsidRPr="00171EAB">
        <w:rPr>
          <w:rFonts w:ascii="Times New Roman" w:hAnsi="Times New Roman" w:cs="Times New Roman"/>
        </w:rPr>
        <w:fldChar w:fldCharType="end"/>
      </w:r>
      <w:r w:rsidRPr="00171EAB">
        <w:rPr>
          <w:rFonts w:ascii="Times New Roman" w:hAnsi="Times New Roman" w:cs="Times New Roman"/>
        </w:rPr>
        <w:t xml:space="preserve"> allows to use cost-effective CFRP processing by vacuum infusion </w:t>
      </w:r>
      <w:r w:rsidRPr="00171EAB">
        <w:rPr>
          <w:rFonts w:ascii="Times New Roman" w:hAnsi="Times New Roman" w:cs="Times New Roman"/>
        </w:rPr>
        <w:fldChar w:fldCharType="begin" w:fldLock="1"/>
      </w:r>
      <w:r w:rsidR="00B04B51">
        <w:rPr>
          <w:rFonts w:ascii="Times New Roman" w:hAnsi="Times New Roman" w:cs="Times New Roman"/>
        </w:rPr>
        <w:instrText>ADDIN CSL_CITATION {"citationItems":[{"id":"ITEM-1","itemData":{"DOI":"10.1177/0021998317699452","ISSN":"0021-9983","abstract":"High-temperature carbon fiber-reinforced plastics based on phthalonitrile resins are obtained for the first time by vacuum infusion process. For this purpose, formulations based on low-melting bis(3-(3,4-dicyanophenoxy)phenyl) phenyl phosphate monomer in combination with 1,3-bis(3,4-dicyanophenoxy)benzene and 4-[3-(prop-2-yn-1-yloxy)phenoxy]benzene-1,2-dicarbonitrile were developed. Resin viscosities η ≤ 600 mPa·s were suitable for VIP and at the same time the thermal and mechanical properties of the cured matrices were in high level featured to phthalonitriles (HDT ≥ 420℃, E ≥ 5.1 GPa). CFRP samples were manufactured by vacuum infusion process with carbon fabric and demonstrated thermal stability over 400℃ and a change of mechanical properties by less than 10% at 300℃. Present results sufficiently extend the application field of phthalonitriles as matrices for complex-shape high temperature composite parts in aerospace or high-temperature composite tooling for PEEK-like thermoplastics processing.","author":[{"dropping-particle":"","family":"Bulgakov","given":"BA","non-dropping-particle":"","parse-names":false,"suffix":""},{"dropping-particle":"","family":"Sulimov","given":"AV","non-dropping-particle":"","parse-names":false,"suffix":""},{"dropping-particle":"","family":"Babkin","given":"AV","non-dropping-particle":"","parse-names":false,"suffix":""},{"dropping-particle":"","family":"Timoshkin","given":"IA","non-dropping-particle":"","parse-names":false,"suffix":""},{"dropping-particle":"","family":"Solopchenko","given":"AV","non-dropping-particle":"","parse-names":false,"suffix":""},{"dropping-particle":"","family":"Kepman","given":"AV","non-dropping-particle":"","parse-names":false,"suffix":""},{"dropping-particle":"","family":"Avdeev","given":"VV","non-dropping-particle":"","parse-names":false,"suffix":""}],"container-title":"Journal of Composite Materials","id":"ITEM-1","issue":"30","issued":{"date-parts":[["2017","12"]]},"page":"4157-4164","publisher":"SAGE PublicationsSage UK: London, England","title":"Phthalonitrile-carbon fiber composites produced by vacuum infusion process","type":"article-journal","volume":"51"},"uris":["http://www.mendeley.com/documents/?uuid=a012516d-3bf8-3ac5-8977-590acbe79bb9","http://www.mendeley.com/documents/?uuid=a5a11ece-7447-43fd-912f-4b50f7ae9a9e"]},{"id":"ITEM-2","itemData":{"DOI":"10.1016/j.mencom.2018.01.014","ISSN":"1364551X","abstract":"© 2018 Heat-resistant polymer composites were obtained from 4-[3-(prop-2-yn-1-yloxy)phenoxy]benzene-1,2-dicarbonitrile and carbon fabric by a vacuum infusion molding process. The composite materials demonstrated the retention of mechanical properties down to 80% at 350 °C and low inflammability (limiting oxygen index, 75%).","author":[{"dropping-particle":"","family":"Bulgakov","given":"B.A.","non-dropping-particle":"","parse-names":false,"suffix":""},{"dropping-particle":"","family":"Belsky","given":"K.S.","non-dropping-particle":"","parse-names":false,"suffix":""},{"dropping-particle":"","family":"Nechausov","given":"S.S.","non-dropping-particle":"","parse-names":false,"suffix":""},{"dropping-particle":"","family":"Afanaseva","given":"E.S.","non-dropping-particle":"","parse-names":false,"suffix":""},{"dropping-particle":"","family":"Babkin","given":"A.V.","non-dropping-particle":"","parse-names":false,"suffix":""},{"dropping-particle":"","family":"Kepman","given":"A.V.","non-dropping-particle":"","parse-names":false,"suffix":""},{"dropping-particle":"","family":"Avdeev","given":"V.V.","non-dropping-particle":"","parse-names":false,"suffix":""}],"container-title":"Mendeleev Communications","id":"ITEM-2","issue":"1","issued":{"date-parts":[["2018"]]},"title":"Carbon fabric reinforced propargyl ether/phthalonitrile composites produced by vacuum infusion","type":"article-journal","volume":"28"},"uris":["http://www.mendeley.com/documents/?uuid=7b4c7279-d613-4dac-ac90-e57903f0a447","http://www.mendeley.com/documents/?uuid=9d52f0fd-7ddb-41b9-a1e4-1474fd1d6e63"]}],"mendeley":{"formattedCitation":"[7,8]","plainTextFormattedCitation":"[7,8]","previouslyFormattedCitation":"[6,7]"},"properties":{"noteIndex":0},"schema":"https://github.com/citation-style-language/schema/raw/master/csl-citation.json"}</w:instrText>
      </w:r>
      <w:r w:rsidRPr="00171EAB">
        <w:rPr>
          <w:rFonts w:ascii="Times New Roman" w:hAnsi="Times New Roman" w:cs="Times New Roman"/>
        </w:rPr>
        <w:fldChar w:fldCharType="separate"/>
      </w:r>
      <w:r w:rsidR="00B04B51" w:rsidRPr="00B04B51">
        <w:rPr>
          <w:rFonts w:ascii="Times New Roman" w:hAnsi="Times New Roman" w:cs="Times New Roman"/>
          <w:noProof/>
        </w:rPr>
        <w:t>[7,8]</w:t>
      </w:r>
      <w:r w:rsidRPr="00171EAB">
        <w:rPr>
          <w:rFonts w:ascii="Times New Roman" w:hAnsi="Times New Roman" w:cs="Times New Roman"/>
        </w:rPr>
        <w:fldChar w:fldCharType="end"/>
      </w:r>
      <w:r w:rsidRPr="00171EAB">
        <w:rPr>
          <w:rFonts w:ascii="Times New Roman" w:hAnsi="Times New Roman" w:cs="Times New Roman"/>
        </w:rPr>
        <w:t xml:space="preserve"> or RTM </w:t>
      </w:r>
      <w:r w:rsidRPr="00171EAB">
        <w:rPr>
          <w:rFonts w:ascii="Times New Roman" w:hAnsi="Times New Roman" w:cs="Times New Roman"/>
        </w:rPr>
        <w:fldChar w:fldCharType="begin" w:fldLock="1"/>
      </w:r>
      <w:r w:rsidR="00B04B51">
        <w:rPr>
          <w:rFonts w:ascii="Times New Roman" w:hAnsi="Times New Roman" w:cs="Times New Roman"/>
        </w:rPr>
        <w:instrText>ADDIN CSL_CITATION {"citationItems":[{"id":"ITEM-1","itemData":{"DOI":"10.1016/j.mencom.2017.05.013","author":[{"dropping-particle":"","family":"Bulgakov","given":"Boris A.;","non-dropping-particle":"","parse-names":false,"suffix":""},{"dropping-particle":"","family":"Sulimov","given":"Artem V.;","non-dropping-particle":"","parse-names":false,"suffix":""},{"dropping-particle":"","family":"Babkin","given":"Alexander V.;","non-dropping-particle":"","parse-names":false,"suffix":""},{"dropping-particle":"","family":"Afanasiev","given":"Dmitry V.;","non-dropping-particle":"","parse-names":false,"suffix":""},{"dropping-particle":"","family":"Solopchenko","given":"Alexander V.;","non-dropping-particle":"","parse-names":false,"suffix":""},{"dropping-particle":"","family":"Afanaseva","given":"Ekaterina S.;","non-dropping-particle":"","parse-names":false,"suffix":""},{"dropping-particle":"","family":"Kepman","given":"Alexey V.;","non-dropping-particle":"","parse-names":false,"suffix":""},{"dropping-particle":"V.","family":"Avdeev","given":"Viktor","non-dropping-particle":"","parse-names":false,"suffix":""}],"container-title":"Mendeleev Communications","id":"ITEM-1","issued":{"date-parts":[["2017"]]},"page":"257-259","title":"Flame-retardant carbon fiber reinforced phthalonitrile composite for high-temperature applications obtained by resin transfer molding","type":"article-journal","volume":"3"},"uris":["http://www.mendeley.com/documents/?uuid=7257f619-ac55-4f1a-a177-3734a12073e2","http://www.mendeley.com/documents/?uuid=896903c2-e481-44d4-98f7-1fb6f48d86d1"]}],"mendeley":{"formattedCitation":"[9]","plainTextFormattedCitation":"[9]","previouslyFormattedCitation":"[8]"},"properties":{"noteIndex":0},"schema":"https://github.com/citation-style-language/schema/raw/master/csl-citation.json"}</w:instrText>
      </w:r>
      <w:r w:rsidRPr="00171EAB">
        <w:rPr>
          <w:rFonts w:ascii="Times New Roman" w:hAnsi="Times New Roman" w:cs="Times New Roman"/>
        </w:rPr>
        <w:fldChar w:fldCharType="separate"/>
      </w:r>
      <w:r w:rsidR="00B04B51" w:rsidRPr="00B04B51">
        <w:rPr>
          <w:rFonts w:ascii="Times New Roman" w:hAnsi="Times New Roman" w:cs="Times New Roman"/>
          <w:noProof/>
        </w:rPr>
        <w:t>[9]</w:t>
      </w:r>
      <w:r w:rsidRPr="00171EAB">
        <w:rPr>
          <w:rFonts w:ascii="Times New Roman" w:hAnsi="Times New Roman" w:cs="Times New Roman"/>
        </w:rPr>
        <w:fldChar w:fldCharType="end"/>
      </w:r>
      <w:r w:rsidRPr="00171EAB">
        <w:rPr>
          <w:rFonts w:ascii="Times New Roman" w:hAnsi="Times New Roman" w:cs="Times New Roman"/>
        </w:rPr>
        <w:t>. Accordingly, phthalonitrile resins are prospective precursors for carbon matrices in C/C composites.</w:t>
      </w:r>
    </w:p>
    <w:p w14:paraId="0930D928" w14:textId="77777777" w:rsidR="00622E19" w:rsidRPr="00171EAB" w:rsidRDefault="00622E19" w:rsidP="00DF0330">
      <w:pPr>
        <w:pStyle w:val="a3"/>
        <w:spacing w:after="0" w:line="240" w:lineRule="auto"/>
        <w:ind w:left="0"/>
        <w:jc w:val="both"/>
        <w:rPr>
          <w:rFonts w:ascii="Times New Roman" w:hAnsi="Times New Roman" w:cs="Times New Roman"/>
          <w:b/>
        </w:rPr>
      </w:pPr>
    </w:p>
    <w:p w14:paraId="320786C9" w14:textId="77777777" w:rsidR="00B656F4" w:rsidRPr="00171EAB" w:rsidRDefault="00B656F4" w:rsidP="00DF0330">
      <w:pPr>
        <w:pStyle w:val="a3"/>
        <w:numPr>
          <w:ilvl w:val="0"/>
          <w:numId w:val="1"/>
        </w:numPr>
        <w:spacing w:after="0" w:line="240" w:lineRule="auto"/>
        <w:ind w:left="0" w:firstLine="0"/>
        <w:jc w:val="both"/>
        <w:rPr>
          <w:rFonts w:ascii="Times New Roman" w:hAnsi="Times New Roman" w:cs="Times New Roman"/>
          <w:b/>
        </w:rPr>
      </w:pPr>
      <w:r w:rsidRPr="00171EAB">
        <w:rPr>
          <w:rFonts w:ascii="Times New Roman" w:hAnsi="Times New Roman" w:cs="Times New Roman"/>
          <w:b/>
        </w:rPr>
        <w:t>Materials and Methods</w:t>
      </w:r>
    </w:p>
    <w:p w14:paraId="65CA89C9" w14:textId="16595617" w:rsidR="00F91D72" w:rsidRPr="00171EAB" w:rsidRDefault="00F91D72" w:rsidP="00DF0330">
      <w:pPr>
        <w:spacing w:after="0" w:line="240" w:lineRule="auto"/>
        <w:jc w:val="both"/>
        <w:rPr>
          <w:rFonts w:ascii="Times New Roman" w:hAnsi="Times New Roman" w:cs="Times New Roman"/>
        </w:rPr>
      </w:pPr>
      <w:r w:rsidRPr="00F9141D">
        <w:rPr>
          <w:rFonts w:ascii="Times New Roman" w:hAnsi="Times New Roman" w:cs="Times New Roman"/>
        </w:rPr>
        <w:t xml:space="preserve">All the manipulations with oxidation and moisture sensitive compounds were carried out under inert atmosphere using the standard Schlenk technique. All the solvents were purchased from Alfa </w:t>
      </w:r>
      <w:proofErr w:type="spellStart"/>
      <w:r w:rsidRPr="00F9141D">
        <w:rPr>
          <w:rFonts w:ascii="Times New Roman" w:hAnsi="Times New Roman" w:cs="Times New Roman"/>
        </w:rPr>
        <w:t>Aesar</w:t>
      </w:r>
      <w:proofErr w:type="spellEnd"/>
      <w:r w:rsidRPr="00F9141D">
        <w:rPr>
          <w:rFonts w:ascii="Times New Roman" w:hAnsi="Times New Roman" w:cs="Times New Roman"/>
        </w:rPr>
        <w:t xml:space="preserve"> and purified according to the standard procedures </w:t>
      </w:r>
      <w:r w:rsidRPr="00171EAB">
        <w:rPr>
          <w:rFonts w:ascii="Times New Roman" w:hAnsi="Times New Roman" w:cs="Times New Roman"/>
        </w:rPr>
        <w:fldChar w:fldCharType="begin" w:fldLock="1"/>
      </w:r>
      <w:r w:rsidR="00B04B51">
        <w:rPr>
          <w:rFonts w:ascii="Times New Roman" w:hAnsi="Times New Roman" w:cs="Times New Roman"/>
        </w:rPr>
        <w:instrText>ADDIN CSL_CITATION {"citationItems":[{"id":"ITEM-1","itemData":{"ISBN":"9783527338146","abstract":"Second, completely revised and updated edition. First English-language edition / Lutz-Friedjan Tietze, Theophil Eicher with the assistance of G. v. Kiedrowski ... [et al.] ; translated from the German by Dagmar Ringe. Mill Valley, Cal. : University Science Books, c1989. \"The second edition of this classic text book has been completely revised, updated, and extended to include chapters on biomimetic amination reactions, Wacker oxidation, and useful domino reactions. The first-class author team with long-standing experience in practical courses on organic chemistry covers a multitude of preparative procedures of reaction types and compound classes indispensable in modern organic synthesis. Throughout, the experiments are accompanied by the theoretical and mechanistic fundamentals, while the clearly structured sub-chapters provide concise background information, retrosynthetic analysis, information on isolation and purification, analytical data as well as current literature citations. Finally, in each case the synthesis is labeled with one of three levels of difficulty. An indispensable manual for students and lecturers in chemistry, organic chemists, as well as lab technicians and chemists in the pharmaceutical and agrochemical industries.\"--P. [4] of cover. 1. C-C bond formation -- 2. Oxidation and reduction -- 3. Heterocyclic compounds -- 4. Selected natural products -- Domino reactions.","author":[{"dropping-particle":"","family":"Tietze","given":"Lutz-Friedjan","non-dropping-particle":"","parse-names":false,"suffix":""},{"dropping-particle":"","family":"Eicher","given":"Theophil","non-dropping-particle":"","parse-names":false,"suffix":""},{"dropping-particle":"","family":"Diederichsen","given":"Ulf","non-dropping-particle":"","parse-names":false,"suffix":""},{"dropping-particle":"","family":"Speicher","given":"Andreas","non-dropping-particle":"","parse-names":false,"suffix":""},{"dropping-particle":"","family":"Schützenmeister","given":"Nina","non-dropping-particle":"","parse-names":false,"suffix":""},{"dropping-particle":"","family":"Based on (expression) : Tietze","given":"Lutz-Friedjan.","non-dropping-particle":"","parse-names":false,"suffix":""}],"id":"ITEM-1","issued":{"date-parts":[["0"]]},"number-of-pages":"642","title":"Reactions and syntheses : in the organic chemistry laboratory","type":"book"},"uris":["http://www.mendeley.com/documents/?uuid=d1b83835-d88c-3aac-8000-b51726db6782","http://www.mendeley.com/documents/?uuid=6b1cffbe-d5fc-41bd-b6c2-7ce1754cf28c"]}],"mendeley":{"formattedCitation":"[10]","plainTextFormattedCitation":"[10]","previouslyFormattedCitation":"[9]"},"properties":{"noteIndex":0},"schema":"https://github.com/citation-style-language/schema/raw/master/csl-citation.json"}</w:instrText>
      </w:r>
      <w:r w:rsidRPr="00171EAB">
        <w:rPr>
          <w:rFonts w:ascii="Times New Roman" w:hAnsi="Times New Roman" w:cs="Times New Roman"/>
        </w:rPr>
        <w:fldChar w:fldCharType="separate"/>
      </w:r>
      <w:r w:rsidR="00B04B51" w:rsidRPr="00B04B51">
        <w:rPr>
          <w:rFonts w:ascii="Times New Roman" w:hAnsi="Times New Roman" w:cs="Times New Roman"/>
          <w:noProof/>
        </w:rPr>
        <w:t>[10]</w:t>
      </w:r>
      <w:r w:rsidRPr="00171EAB">
        <w:rPr>
          <w:rFonts w:ascii="Times New Roman" w:hAnsi="Times New Roman" w:cs="Times New Roman"/>
        </w:rPr>
        <w:fldChar w:fldCharType="end"/>
      </w:r>
      <w:r w:rsidRPr="00171EAB">
        <w:rPr>
          <w:rFonts w:ascii="Times New Roman" w:hAnsi="Times New Roman" w:cs="Times New Roman"/>
        </w:rPr>
        <w:t xml:space="preserve"> and stored under Ar. Dimethylacetamide (DMAc) was distilled over CaH</w:t>
      </w:r>
      <w:r w:rsidRPr="00614B31">
        <w:rPr>
          <w:rFonts w:ascii="Times New Roman" w:hAnsi="Times New Roman" w:cs="Times New Roman"/>
          <w:vertAlign w:val="subscript"/>
        </w:rPr>
        <w:t>2</w:t>
      </w:r>
      <w:r w:rsidRPr="00171EAB">
        <w:rPr>
          <w:rFonts w:ascii="Times New Roman" w:hAnsi="Times New Roman" w:cs="Times New Roman"/>
        </w:rPr>
        <w:t>. Pyridine was distilled over CaH</w:t>
      </w:r>
      <w:r w:rsidRPr="00614B31">
        <w:rPr>
          <w:rFonts w:ascii="Times New Roman" w:hAnsi="Times New Roman" w:cs="Times New Roman"/>
          <w:vertAlign w:val="subscript"/>
        </w:rPr>
        <w:t>2</w:t>
      </w:r>
      <w:r w:rsidRPr="00171EAB">
        <w:rPr>
          <w:rFonts w:ascii="Times New Roman" w:hAnsi="Times New Roman" w:cs="Times New Roman"/>
        </w:rPr>
        <w:t xml:space="preserve"> and stored under Ar. Resorcinol, 4-nitrophtalonitrile, 1,3-bis(4-aminophenoxy)benzene (APB) (</w:t>
      </w:r>
      <w:r w:rsidR="00085A76" w:rsidRPr="00171EAB">
        <w:rPr>
          <w:rFonts w:ascii="Times New Roman" w:hAnsi="Times New Roman" w:cs="Times New Roman"/>
        </w:rPr>
        <w:fldChar w:fldCharType="begin"/>
      </w:r>
      <w:r w:rsidR="00085A76" w:rsidRPr="00F9141D">
        <w:rPr>
          <w:rFonts w:ascii="Times New Roman" w:hAnsi="Times New Roman" w:cs="Times New Roman"/>
        </w:rPr>
        <w:instrText xml:space="preserve"> REF _Ref523413459 \h  \* MERGEFORMAT </w:instrText>
      </w:r>
      <w:r w:rsidR="00085A76" w:rsidRPr="00171EAB">
        <w:rPr>
          <w:rFonts w:ascii="Times New Roman" w:hAnsi="Times New Roman" w:cs="Times New Roman"/>
        </w:rPr>
      </w:r>
      <w:r w:rsidR="00085A76" w:rsidRPr="00171EAB">
        <w:rPr>
          <w:rFonts w:ascii="Times New Roman" w:hAnsi="Times New Roman" w:cs="Times New Roman"/>
        </w:rPr>
        <w:fldChar w:fldCharType="separate"/>
      </w:r>
      <w:r w:rsidR="00085A76" w:rsidRPr="00171EAB">
        <w:rPr>
          <w:rFonts w:ascii="Times New Roman" w:hAnsi="Times New Roman" w:cs="Times New Roman"/>
        </w:rPr>
        <w:t>Figure 1</w:t>
      </w:r>
      <w:r w:rsidR="00085A76" w:rsidRPr="00171EAB">
        <w:rPr>
          <w:rFonts w:ascii="Times New Roman" w:hAnsi="Times New Roman" w:cs="Times New Roman"/>
        </w:rPr>
        <w:fldChar w:fldCharType="end"/>
      </w:r>
      <w:r w:rsidRPr="00171EAB">
        <w:rPr>
          <w:rFonts w:ascii="Times New Roman" w:hAnsi="Times New Roman" w:cs="Times New Roman"/>
        </w:rPr>
        <w:t>,</w:t>
      </w:r>
      <w:r w:rsidR="00B04B51">
        <w:rPr>
          <w:rFonts w:ascii="Cambria Math" w:hAnsi="Cambria Math" w:cs="Cambria Math"/>
        </w:rPr>
        <w:t xml:space="preserve"> </w:t>
      </w:r>
      <w:r w:rsidR="00B04B51" w:rsidRPr="00B04B51">
        <w:rPr>
          <w:rFonts w:ascii="Times New Roman" w:hAnsi="Times New Roman" w:cs="Times New Roman"/>
          <w:b/>
        </w:rPr>
        <w:t>1</w:t>
      </w:r>
      <w:r w:rsidRPr="00171EAB">
        <w:rPr>
          <w:rFonts w:ascii="Times New Roman" w:hAnsi="Times New Roman" w:cs="Times New Roman"/>
        </w:rPr>
        <w:t>), propargyl chloride, potassium bromide and potassium carbonate were obtained from Aldrich and used as received. 4-(3-(prop-2-ynyloxy)phenoxy)phthalonitrile (</w:t>
      </w:r>
      <w:r w:rsidR="00085A76" w:rsidRPr="00171EAB">
        <w:rPr>
          <w:rFonts w:ascii="Times New Roman" w:hAnsi="Times New Roman" w:cs="Times New Roman"/>
        </w:rPr>
        <w:fldChar w:fldCharType="begin"/>
      </w:r>
      <w:r w:rsidR="00085A76" w:rsidRPr="00F9141D">
        <w:rPr>
          <w:rFonts w:ascii="Times New Roman" w:hAnsi="Times New Roman" w:cs="Times New Roman"/>
        </w:rPr>
        <w:instrText xml:space="preserve"> REF _Ref523413459 \h  \* MERGEFORMAT </w:instrText>
      </w:r>
      <w:r w:rsidR="00085A76" w:rsidRPr="00171EAB">
        <w:rPr>
          <w:rFonts w:ascii="Times New Roman" w:hAnsi="Times New Roman" w:cs="Times New Roman"/>
        </w:rPr>
      </w:r>
      <w:r w:rsidR="00085A76" w:rsidRPr="00171EAB">
        <w:rPr>
          <w:rFonts w:ascii="Times New Roman" w:hAnsi="Times New Roman" w:cs="Times New Roman"/>
        </w:rPr>
        <w:fldChar w:fldCharType="separate"/>
      </w:r>
      <w:r w:rsidR="00085A76" w:rsidRPr="00171EAB">
        <w:rPr>
          <w:rFonts w:ascii="Times New Roman" w:hAnsi="Times New Roman" w:cs="Times New Roman"/>
        </w:rPr>
        <w:t>Figure 1</w:t>
      </w:r>
      <w:r w:rsidR="00085A76" w:rsidRPr="00171EAB">
        <w:rPr>
          <w:rFonts w:ascii="Times New Roman" w:hAnsi="Times New Roman" w:cs="Times New Roman"/>
        </w:rPr>
        <w:fldChar w:fldCharType="end"/>
      </w:r>
      <w:r w:rsidRPr="00171EAB">
        <w:rPr>
          <w:rFonts w:ascii="Times New Roman" w:hAnsi="Times New Roman" w:cs="Times New Roman"/>
        </w:rPr>
        <w:t xml:space="preserve">, </w:t>
      </w:r>
      <w:r w:rsidR="00B04B51" w:rsidRPr="00B04B51">
        <w:rPr>
          <w:rFonts w:ascii="Times New Roman" w:hAnsi="Times New Roman" w:cs="Times New Roman"/>
          <w:b/>
        </w:rPr>
        <w:t>2</w:t>
      </w:r>
      <w:r w:rsidRPr="00171EAB">
        <w:rPr>
          <w:rFonts w:ascii="Times New Roman" w:hAnsi="Times New Roman" w:cs="Times New Roman"/>
        </w:rPr>
        <w:t xml:space="preserve">) was synthesized in accordance with the published procedures </w:t>
      </w:r>
      <w:r w:rsidRPr="00171EAB">
        <w:rPr>
          <w:rFonts w:ascii="Times New Roman" w:hAnsi="Times New Roman" w:cs="Times New Roman"/>
        </w:rPr>
        <w:fldChar w:fldCharType="begin" w:fldLock="1"/>
      </w:r>
      <w:r w:rsidR="00B04B51">
        <w:rPr>
          <w:rFonts w:ascii="Times New Roman" w:hAnsi="Times New Roman" w:cs="Times New Roman"/>
        </w:rPr>
        <w:instrText>ADDIN CSL_CITATION {"citationItems":[{"id":"ITEM-1","itemData":{"DOI":"10.1002/app.44786","author":[{"dropping-particle":"","family":"Bulgakov","given":"B. A.","non-dropping-particle":"","parse-names":false,"suffix":""},{"dropping-particle":"V.","family":"Sulimov","given":"A.","non-dropping-particle":"","parse-names":false,"suffix":""},{"dropping-particle":"V.","family":"Babkin","given":"A.","non-dropping-particle":"","parse-names":false,"suffix":""},{"dropping-particle":"V.","family":"Kepman","given":"A.","non-dropping-particle":"","parse-names":false,"suffix":""},{"dropping-particle":"","family":"Malakho","given":"A. P.","non-dropping-particle":"","parse-names":false,"suffix":""},{"dropping-particle":"V.","family":"Avdeev","given":"V.","non-dropping-particle":"","parse-names":false,"suffix":""}],"container-title":"Journal of Applied Polymer Science","id":"ITEM-1","issued":{"date-parts":[["2017","1"]]},"page":"44786","title":"Dual-curing thermosetting monomer containing both propargyl ether and phthalonitrile groups","type":"article-journal","volume":"133"},"uris":["http://www.mendeley.com/documents/?uuid=a35d6dbe-5171-49df-aea1-d7c0072e061b","http://www.mendeley.com/documents/?uuid=23d9949a-37aa-4164-ad5c-793e3753e475"]}],"mendeley":{"formattedCitation":"[11]","plainTextFormattedCitation":"[11]","previouslyFormattedCitation":"[10]"},"properties":{"noteIndex":0},"schema":"https://github.com/citation-style-language/schema/raw/master/csl-citation.json"}</w:instrText>
      </w:r>
      <w:r w:rsidRPr="00171EAB">
        <w:rPr>
          <w:rFonts w:ascii="Times New Roman" w:hAnsi="Times New Roman" w:cs="Times New Roman"/>
        </w:rPr>
        <w:fldChar w:fldCharType="separate"/>
      </w:r>
      <w:r w:rsidR="00B04B51" w:rsidRPr="00B04B51">
        <w:rPr>
          <w:rFonts w:ascii="Times New Roman" w:hAnsi="Times New Roman" w:cs="Times New Roman"/>
          <w:noProof/>
        </w:rPr>
        <w:t>[11]</w:t>
      </w:r>
      <w:r w:rsidRPr="00171EAB">
        <w:rPr>
          <w:rFonts w:ascii="Times New Roman" w:hAnsi="Times New Roman" w:cs="Times New Roman"/>
        </w:rPr>
        <w:fldChar w:fldCharType="end"/>
      </w:r>
      <w:r w:rsidRPr="00171EAB">
        <w:rPr>
          <w:rFonts w:ascii="Times New Roman" w:hAnsi="Times New Roman" w:cs="Times New Roman"/>
        </w:rPr>
        <w:t>.</w:t>
      </w:r>
    </w:p>
    <w:p w14:paraId="2614C9C6" w14:textId="77777777" w:rsidR="00C65709" w:rsidRPr="00171EAB" w:rsidRDefault="00C65709" w:rsidP="00DF0330">
      <w:pPr>
        <w:keepNext/>
        <w:spacing w:after="0" w:line="240" w:lineRule="auto"/>
        <w:ind w:firstLine="360"/>
        <w:jc w:val="center"/>
        <w:rPr>
          <w:rFonts w:ascii="Times New Roman" w:hAnsi="Times New Roman" w:cs="Times New Roman"/>
        </w:rPr>
      </w:pPr>
      <w:r w:rsidRPr="00171EAB">
        <w:rPr>
          <w:rFonts w:ascii="Times New Roman" w:hAnsi="Times New Roman" w:cs="Times New Roman"/>
        </w:rPr>
        <w:object w:dxaOrig="4046" w:dyaOrig="2543" w14:anchorId="394B5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27.5pt" o:ole="">
            <v:imagedata r:id="rId8" o:title=""/>
          </v:shape>
          <o:OLEObject Type="Embed" ProgID="ChemDraw.Document.6.0" ShapeID="_x0000_i1025" DrawAspect="Content" ObjectID="_1601574565" r:id="rId9"/>
        </w:object>
      </w:r>
    </w:p>
    <w:p w14:paraId="068D7E09" w14:textId="5916F2C8" w:rsidR="00C65709" w:rsidRPr="00F9141D" w:rsidRDefault="00C65709" w:rsidP="00DF0330">
      <w:pPr>
        <w:pStyle w:val="a4"/>
        <w:spacing w:before="120"/>
        <w:rPr>
          <w:rFonts w:cs="Times New Roman"/>
          <w:szCs w:val="22"/>
          <w:lang w:val="en-US"/>
        </w:rPr>
      </w:pPr>
      <w:bookmarkStart w:id="1" w:name="_Ref523413459"/>
      <w:r w:rsidRPr="00171EAB">
        <w:rPr>
          <w:rFonts w:cs="Times New Roman"/>
          <w:szCs w:val="22"/>
          <w:lang w:val="en-US"/>
        </w:rPr>
        <w:t xml:space="preserve">Figure </w:t>
      </w:r>
      <w:r w:rsidRPr="00171EAB">
        <w:rPr>
          <w:rFonts w:cs="Times New Roman"/>
          <w:szCs w:val="22"/>
        </w:rPr>
        <w:fldChar w:fldCharType="begin"/>
      </w:r>
      <w:r w:rsidRPr="00F9141D">
        <w:rPr>
          <w:rFonts w:cs="Times New Roman"/>
          <w:szCs w:val="22"/>
          <w:lang w:val="en-US"/>
        </w:rPr>
        <w:instrText xml:space="preserve"> SEQ Figure \* ARABIC </w:instrText>
      </w:r>
      <w:r w:rsidRPr="00171EAB">
        <w:rPr>
          <w:rFonts w:cs="Times New Roman"/>
          <w:szCs w:val="22"/>
        </w:rPr>
        <w:fldChar w:fldCharType="separate"/>
      </w:r>
      <w:r w:rsidRPr="00171EAB">
        <w:rPr>
          <w:rFonts w:cs="Times New Roman"/>
          <w:noProof/>
          <w:szCs w:val="22"/>
          <w:lang w:val="en-US"/>
        </w:rPr>
        <w:t>1</w:t>
      </w:r>
      <w:r w:rsidRPr="00171EAB">
        <w:rPr>
          <w:rFonts w:cs="Times New Roman"/>
          <w:szCs w:val="22"/>
        </w:rPr>
        <w:fldChar w:fldCharType="end"/>
      </w:r>
      <w:bookmarkEnd w:id="1"/>
      <w:r w:rsidRPr="00171EAB">
        <w:rPr>
          <w:rFonts w:cs="Times New Roman"/>
          <w:szCs w:val="22"/>
          <w:lang w:val="en-US"/>
        </w:rPr>
        <w:t xml:space="preserve"> Structures of 1,3-bis(4-</w:t>
      </w:r>
      <w:proofErr w:type="gramStart"/>
      <w:r w:rsidRPr="00171EAB">
        <w:rPr>
          <w:rFonts w:cs="Times New Roman"/>
          <w:szCs w:val="22"/>
          <w:lang w:val="en-US"/>
        </w:rPr>
        <w:t>aminophenoxy)benzene</w:t>
      </w:r>
      <w:proofErr w:type="gramEnd"/>
      <w:r w:rsidRPr="00171EAB">
        <w:rPr>
          <w:rFonts w:cs="Times New Roman"/>
          <w:szCs w:val="22"/>
          <w:lang w:val="en-US"/>
        </w:rPr>
        <w:t xml:space="preserve"> (APB) and 4-(3-(prop-2-ynyloxy)phenoxy)phthalonitrile</w:t>
      </w:r>
    </w:p>
    <w:p w14:paraId="7D28CF38" w14:textId="15621D6B" w:rsidR="00FE7233" w:rsidRPr="00F9141D" w:rsidRDefault="00FE7233" w:rsidP="00DF0330">
      <w:pPr>
        <w:spacing w:after="0" w:line="240" w:lineRule="auto"/>
        <w:ind w:firstLine="284"/>
        <w:jc w:val="both"/>
        <w:rPr>
          <w:rFonts w:ascii="Times New Roman" w:hAnsi="Times New Roman" w:cs="Times New Roman"/>
        </w:rPr>
      </w:pPr>
      <w:bookmarkStart w:id="2" w:name="_Hlk524353966"/>
      <w:r w:rsidRPr="00F9141D">
        <w:rPr>
          <w:rFonts w:ascii="Times New Roman" w:hAnsi="Times New Roman" w:cs="Times New Roman"/>
        </w:rPr>
        <w:t xml:space="preserve">Carbon fabric 22502 from JSC </w:t>
      </w:r>
      <w:proofErr w:type="spellStart"/>
      <w:r w:rsidRPr="00F9141D">
        <w:rPr>
          <w:rFonts w:ascii="Times New Roman" w:hAnsi="Times New Roman" w:cs="Times New Roman"/>
        </w:rPr>
        <w:t>INCMaT</w:t>
      </w:r>
      <w:proofErr w:type="spellEnd"/>
      <w:r w:rsidRPr="00F9141D">
        <w:rPr>
          <w:rFonts w:ascii="Times New Roman" w:hAnsi="Times New Roman" w:cs="Times New Roman"/>
        </w:rPr>
        <w:t xml:space="preserve"> 2 × 2 twill wave from 3k HTA40 </w:t>
      </w:r>
      <w:proofErr w:type="spellStart"/>
      <w:r w:rsidRPr="00F9141D">
        <w:rPr>
          <w:rFonts w:ascii="Times New Roman" w:hAnsi="Times New Roman" w:cs="Times New Roman"/>
        </w:rPr>
        <w:t>TohoTenax</w:t>
      </w:r>
      <w:proofErr w:type="spellEnd"/>
      <w:r w:rsidRPr="00F9141D">
        <w:rPr>
          <w:rFonts w:ascii="Times New Roman" w:hAnsi="Times New Roman" w:cs="Times New Roman"/>
        </w:rPr>
        <w:t xml:space="preserve"> from Teijin fiber was used for CFRP preparation. For the matrix materials, phthalonitrile based resins obtain</w:t>
      </w:r>
      <w:r w:rsidR="001A4CEA" w:rsidRPr="00F9141D">
        <w:rPr>
          <w:rFonts w:ascii="Times New Roman" w:hAnsi="Times New Roman" w:cs="Times New Roman"/>
        </w:rPr>
        <w:t>ed</w:t>
      </w:r>
      <w:r w:rsidRPr="00F9141D">
        <w:rPr>
          <w:rFonts w:ascii="Times New Roman" w:hAnsi="Times New Roman" w:cs="Times New Roman"/>
        </w:rPr>
        <w:t xml:space="preserve"> from ITECMA were used. Auxiliary materials for vacuum infusion were purchased from Airtech. </w:t>
      </w:r>
    </w:p>
    <w:bookmarkEnd w:id="2"/>
    <w:p w14:paraId="21A2A124" w14:textId="726813FF" w:rsidR="00FE7233" w:rsidRPr="00171EAB" w:rsidRDefault="00B04B51" w:rsidP="00DF0330">
      <w:pPr>
        <w:spacing w:after="0" w:line="240" w:lineRule="auto"/>
        <w:ind w:firstLine="284"/>
        <w:jc w:val="both"/>
        <w:rPr>
          <w:rFonts w:ascii="Times New Roman" w:hAnsi="Times New Roman" w:cs="Times New Roman"/>
        </w:rPr>
      </w:pPr>
      <w:r w:rsidRPr="00B04B51">
        <w:rPr>
          <w:rFonts w:ascii="Times New Roman" w:hAnsi="Times New Roman" w:cs="Times New Roman"/>
        </w:rPr>
        <w:t>All NMR spectra were measured at 600 MHz (</w:t>
      </w:r>
      <w:r w:rsidRPr="00B04B51">
        <w:rPr>
          <w:rFonts w:ascii="Times New Roman" w:hAnsi="Times New Roman" w:cs="Times New Roman"/>
          <w:vertAlign w:val="superscript"/>
        </w:rPr>
        <w:t>1</w:t>
      </w:r>
      <w:r w:rsidRPr="00B04B51">
        <w:rPr>
          <w:rFonts w:ascii="Times New Roman" w:hAnsi="Times New Roman" w:cs="Times New Roman"/>
        </w:rPr>
        <w:t>H) and 151 MHz (</w:t>
      </w:r>
      <w:r w:rsidRPr="00B04B51">
        <w:rPr>
          <w:rFonts w:ascii="Times New Roman" w:hAnsi="Times New Roman" w:cs="Times New Roman"/>
          <w:vertAlign w:val="superscript"/>
        </w:rPr>
        <w:t>13</w:t>
      </w:r>
      <w:r w:rsidRPr="00B04B51">
        <w:rPr>
          <w:rFonts w:ascii="Times New Roman" w:hAnsi="Times New Roman" w:cs="Times New Roman"/>
        </w:rPr>
        <w:t xml:space="preserve">C) on a Bruker </w:t>
      </w:r>
      <w:proofErr w:type="spellStart"/>
      <w:r w:rsidRPr="00B04B51">
        <w:rPr>
          <w:rFonts w:ascii="Times New Roman" w:hAnsi="Times New Roman" w:cs="Times New Roman"/>
        </w:rPr>
        <w:t>Avance</w:t>
      </w:r>
      <w:proofErr w:type="spellEnd"/>
      <w:r w:rsidRPr="00B04B51">
        <w:rPr>
          <w:rFonts w:ascii="Times New Roman" w:hAnsi="Times New Roman" w:cs="Times New Roman"/>
        </w:rPr>
        <w:t xml:space="preserve"> III </w:t>
      </w:r>
      <w:proofErr w:type="spellStart"/>
      <w:r w:rsidRPr="00B04B51">
        <w:rPr>
          <w:rFonts w:ascii="Times New Roman" w:hAnsi="Times New Roman" w:cs="Times New Roman"/>
        </w:rPr>
        <w:t>Ultrashield</w:t>
      </w:r>
      <w:proofErr w:type="spellEnd"/>
      <w:r w:rsidRPr="00B04B51">
        <w:rPr>
          <w:rFonts w:ascii="Times New Roman" w:hAnsi="Times New Roman" w:cs="Times New Roman"/>
        </w:rPr>
        <w:t xml:space="preserve"> spectrometer. All NMR spectra were recorded in deuterated </w:t>
      </w:r>
      <w:proofErr w:type="spellStart"/>
      <w:r w:rsidRPr="00B04B51">
        <w:rPr>
          <w:rFonts w:ascii="Times New Roman" w:hAnsi="Times New Roman" w:cs="Times New Roman"/>
        </w:rPr>
        <w:t>dimethylsulfoxide</w:t>
      </w:r>
      <w:proofErr w:type="spellEnd"/>
      <w:r w:rsidRPr="00B04B51">
        <w:rPr>
          <w:rFonts w:ascii="Times New Roman" w:hAnsi="Times New Roman" w:cs="Times New Roman"/>
        </w:rPr>
        <w:t xml:space="preserve"> with reference to </w:t>
      </w:r>
      <w:proofErr w:type="spellStart"/>
      <w:r w:rsidRPr="00B04B51">
        <w:rPr>
          <w:rFonts w:ascii="Times New Roman" w:hAnsi="Times New Roman" w:cs="Times New Roman"/>
        </w:rPr>
        <w:t>tetramethylsilane</w:t>
      </w:r>
      <w:proofErr w:type="spellEnd"/>
      <w:r w:rsidRPr="00B04B51">
        <w:rPr>
          <w:rFonts w:ascii="Times New Roman" w:hAnsi="Times New Roman" w:cs="Times New Roman"/>
        </w:rPr>
        <w:t>.</w:t>
      </w:r>
      <w:r w:rsidR="00FE7233" w:rsidRPr="00F9141D">
        <w:rPr>
          <w:rFonts w:ascii="Times New Roman" w:hAnsi="Times New Roman" w:cs="Times New Roman"/>
        </w:rPr>
        <w:t xml:space="preserve"> Melt viscosity was measured with MCR 302 Rheometer with cone 10 at 200 r/min. Composite density was measured with </w:t>
      </w:r>
      <w:r w:rsidR="006D44F0">
        <w:rPr>
          <w:rFonts w:ascii="Times New Roman" w:hAnsi="Times New Roman" w:cs="Times New Roman"/>
        </w:rPr>
        <w:t xml:space="preserve">a </w:t>
      </w:r>
      <w:proofErr w:type="spellStart"/>
      <w:r w:rsidR="00FE7233" w:rsidRPr="00F9141D">
        <w:rPr>
          <w:rFonts w:ascii="Times New Roman" w:hAnsi="Times New Roman" w:cs="Times New Roman"/>
        </w:rPr>
        <w:t>Vibra</w:t>
      </w:r>
      <w:proofErr w:type="spellEnd"/>
      <w:r w:rsidR="00FE7233" w:rsidRPr="00F9141D">
        <w:rPr>
          <w:rFonts w:ascii="Times New Roman" w:hAnsi="Times New Roman" w:cs="Times New Roman"/>
        </w:rPr>
        <w:t xml:space="preserve"> ht-220-CE according to hydrostatic weighing method in pure octane. STA data for samples mass loss was measured with</w:t>
      </w:r>
      <w:r w:rsidR="006D44F0">
        <w:rPr>
          <w:rFonts w:ascii="Times New Roman" w:hAnsi="Times New Roman" w:cs="Times New Roman"/>
        </w:rPr>
        <w:t xml:space="preserve"> a</w:t>
      </w:r>
      <w:r w:rsidR="00FE7233" w:rsidRPr="00F9141D">
        <w:rPr>
          <w:rFonts w:ascii="Times New Roman" w:hAnsi="Times New Roman" w:cs="Times New Roman"/>
        </w:rPr>
        <w:t xml:space="preserve"> </w:t>
      </w:r>
      <w:proofErr w:type="spellStart"/>
      <w:r w:rsidR="00FE7233" w:rsidRPr="00F9141D">
        <w:rPr>
          <w:rFonts w:ascii="Times New Roman" w:hAnsi="Times New Roman" w:cs="Times New Roman"/>
        </w:rPr>
        <w:t>Netzsch</w:t>
      </w:r>
      <w:proofErr w:type="spellEnd"/>
      <w:r w:rsidR="00FE7233" w:rsidRPr="00F9141D">
        <w:rPr>
          <w:rFonts w:ascii="Times New Roman" w:hAnsi="Times New Roman" w:cs="Times New Roman"/>
        </w:rPr>
        <w:t xml:space="preserve"> STA 449 at heating rate of 10°C/min in</w:t>
      </w:r>
      <w:r w:rsidR="006D44F0">
        <w:rPr>
          <w:rFonts w:ascii="Times New Roman" w:hAnsi="Times New Roman" w:cs="Times New Roman"/>
        </w:rPr>
        <w:t xml:space="preserve"> a</w:t>
      </w:r>
      <w:r w:rsidR="00FE7233" w:rsidRPr="00F9141D">
        <w:rPr>
          <w:rFonts w:ascii="Times New Roman" w:hAnsi="Times New Roman" w:cs="Times New Roman"/>
        </w:rPr>
        <w:t xml:space="preserve"> range </w:t>
      </w:r>
      <w:r w:rsidR="006D44F0">
        <w:rPr>
          <w:rFonts w:ascii="Times New Roman" w:hAnsi="Times New Roman" w:cs="Times New Roman"/>
        </w:rPr>
        <w:t xml:space="preserve">of </w:t>
      </w:r>
      <w:r w:rsidR="00FE7233" w:rsidRPr="00F9141D">
        <w:rPr>
          <w:rFonts w:ascii="Times New Roman" w:hAnsi="Times New Roman" w:cs="Times New Roman"/>
        </w:rPr>
        <w:t xml:space="preserve">40–980°C </w:t>
      </w:r>
      <w:r w:rsidR="006259F4">
        <w:rPr>
          <w:rFonts w:ascii="Times New Roman" w:hAnsi="Times New Roman" w:cs="Times New Roman"/>
        </w:rPr>
        <w:t>with</w:t>
      </w:r>
      <w:r w:rsidR="00FE7233" w:rsidRPr="00F9141D">
        <w:rPr>
          <w:rFonts w:ascii="Times New Roman" w:hAnsi="Times New Roman" w:cs="Times New Roman"/>
        </w:rPr>
        <w:t xml:space="preserve"> </w:t>
      </w:r>
      <w:proofErr w:type="spellStart"/>
      <w:r w:rsidR="00FE7233" w:rsidRPr="00F9141D">
        <w:rPr>
          <w:rFonts w:ascii="Times New Roman" w:hAnsi="Times New Roman" w:cs="Times New Roman"/>
        </w:rPr>
        <w:t>Ar</w:t>
      </w:r>
      <w:proofErr w:type="spellEnd"/>
      <w:r w:rsidR="00FE7233" w:rsidRPr="00F9141D">
        <w:rPr>
          <w:rFonts w:ascii="Times New Roman" w:hAnsi="Times New Roman" w:cs="Times New Roman"/>
        </w:rPr>
        <w:t xml:space="preserve"> or air </w:t>
      </w:r>
      <w:r w:rsidR="006259F4">
        <w:rPr>
          <w:rFonts w:ascii="Times New Roman" w:hAnsi="Times New Roman" w:cs="Times New Roman"/>
        </w:rPr>
        <w:t xml:space="preserve">as s </w:t>
      </w:r>
      <w:r w:rsidR="00FE7233" w:rsidRPr="00F9141D">
        <w:rPr>
          <w:rFonts w:ascii="Times New Roman" w:hAnsi="Times New Roman" w:cs="Times New Roman"/>
        </w:rPr>
        <w:t>purge</w:t>
      </w:r>
      <w:r w:rsidR="006259F4">
        <w:rPr>
          <w:rFonts w:ascii="Times New Roman" w:hAnsi="Times New Roman" w:cs="Times New Roman"/>
        </w:rPr>
        <w:t xml:space="preserve"> gases</w:t>
      </w:r>
      <w:r w:rsidR="00FE7233" w:rsidRPr="00F9141D">
        <w:rPr>
          <w:rFonts w:ascii="Times New Roman" w:hAnsi="Times New Roman" w:cs="Times New Roman"/>
        </w:rPr>
        <w:t xml:space="preserve">. </w:t>
      </w:r>
      <w:r>
        <w:rPr>
          <w:rFonts w:ascii="Times New Roman" w:hAnsi="Times New Roman" w:cs="Times New Roman"/>
        </w:rPr>
        <w:t>P</w:t>
      </w:r>
      <w:r w:rsidR="00FE7233" w:rsidRPr="00F9141D">
        <w:rPr>
          <w:rFonts w:ascii="Times New Roman" w:hAnsi="Times New Roman" w:cs="Times New Roman"/>
        </w:rPr>
        <w:t>orosity analys</w:t>
      </w:r>
      <w:r w:rsidR="006D44F0">
        <w:rPr>
          <w:rFonts w:ascii="Times New Roman" w:hAnsi="Times New Roman" w:cs="Times New Roman"/>
        </w:rPr>
        <w:t>e</w:t>
      </w:r>
      <w:r w:rsidR="00FE7233" w:rsidRPr="00F9141D">
        <w:rPr>
          <w:rFonts w:ascii="Times New Roman" w:hAnsi="Times New Roman" w:cs="Times New Roman"/>
        </w:rPr>
        <w:t xml:space="preserve">s </w:t>
      </w:r>
      <w:r w:rsidR="006D44F0" w:rsidRPr="006D44F0">
        <w:rPr>
          <w:rFonts w:ascii="Times New Roman" w:hAnsi="Times New Roman" w:cs="Times New Roman"/>
        </w:rPr>
        <w:t>w</w:t>
      </w:r>
      <w:r w:rsidR="006D44F0">
        <w:rPr>
          <w:rFonts w:ascii="Times New Roman" w:hAnsi="Times New Roman" w:cs="Times New Roman"/>
        </w:rPr>
        <w:t xml:space="preserve">ere </w:t>
      </w:r>
      <w:r w:rsidR="006D44F0" w:rsidRPr="006D44F0">
        <w:rPr>
          <w:rFonts w:ascii="Times New Roman" w:hAnsi="Times New Roman" w:cs="Times New Roman"/>
        </w:rPr>
        <w:t>performed</w:t>
      </w:r>
      <w:r w:rsidR="006D44F0">
        <w:rPr>
          <w:rFonts w:ascii="Times New Roman" w:hAnsi="Times New Roman" w:cs="Times New Roman"/>
        </w:rPr>
        <w:t xml:space="preserve"> on a</w:t>
      </w:r>
      <w:r w:rsidR="00FE7233" w:rsidRPr="00F9141D">
        <w:rPr>
          <w:rFonts w:ascii="Times New Roman" w:hAnsi="Times New Roman" w:cs="Times New Roman"/>
        </w:rPr>
        <w:t xml:space="preserve"> </w:t>
      </w:r>
      <w:proofErr w:type="spellStart"/>
      <w:r w:rsidR="00FE7233" w:rsidRPr="00F9141D">
        <w:rPr>
          <w:rFonts w:ascii="Times New Roman" w:hAnsi="Times New Roman" w:cs="Times New Roman"/>
        </w:rPr>
        <w:t>Microactive</w:t>
      </w:r>
      <w:proofErr w:type="spellEnd"/>
      <w:r w:rsidR="00FE7233" w:rsidRPr="00F9141D">
        <w:rPr>
          <w:rFonts w:ascii="Times New Roman" w:hAnsi="Times New Roman" w:cs="Times New Roman"/>
        </w:rPr>
        <w:t xml:space="preserve"> </w:t>
      </w:r>
      <w:proofErr w:type="spellStart"/>
      <w:r w:rsidR="00FE7233" w:rsidRPr="00F9141D">
        <w:rPr>
          <w:rFonts w:ascii="Times New Roman" w:hAnsi="Times New Roman" w:cs="Times New Roman"/>
        </w:rPr>
        <w:t>Autopore</w:t>
      </w:r>
      <w:proofErr w:type="spellEnd"/>
      <w:r w:rsidR="00FE7233" w:rsidRPr="00F9141D">
        <w:rPr>
          <w:rFonts w:ascii="Times New Roman" w:hAnsi="Times New Roman" w:cs="Times New Roman"/>
        </w:rPr>
        <w:t xml:space="preserve"> v9600 (capillary nitrogen adsorption) </w:t>
      </w:r>
      <w:r>
        <w:rPr>
          <w:rFonts w:ascii="Times New Roman" w:hAnsi="Times New Roman" w:cs="Times New Roman"/>
        </w:rPr>
        <w:t>and</w:t>
      </w:r>
      <w:r w:rsidR="00FE7233" w:rsidRPr="00F9141D">
        <w:rPr>
          <w:rFonts w:ascii="Times New Roman" w:hAnsi="Times New Roman" w:cs="Times New Roman"/>
        </w:rPr>
        <w:t xml:space="preserve"> </w:t>
      </w:r>
      <w:r w:rsidR="006D44F0">
        <w:rPr>
          <w:rFonts w:ascii="Times New Roman" w:hAnsi="Times New Roman" w:cs="Times New Roman"/>
        </w:rPr>
        <w:t xml:space="preserve">an </w:t>
      </w:r>
      <w:proofErr w:type="spellStart"/>
      <w:r w:rsidR="006D44F0">
        <w:rPr>
          <w:rFonts w:ascii="Times New Roman" w:hAnsi="Times New Roman" w:cs="Times New Roman"/>
        </w:rPr>
        <w:t>an</w:t>
      </w:r>
      <w:proofErr w:type="spellEnd"/>
      <w:r w:rsidR="006D44F0">
        <w:rPr>
          <w:rFonts w:ascii="Times New Roman" w:hAnsi="Times New Roman" w:cs="Times New Roman"/>
        </w:rPr>
        <w:t xml:space="preserve"> </w:t>
      </w:r>
      <w:r w:rsidR="00FE7233" w:rsidRPr="00F9141D">
        <w:rPr>
          <w:rFonts w:ascii="Times New Roman" w:hAnsi="Times New Roman" w:cs="Times New Roman"/>
        </w:rPr>
        <w:t xml:space="preserve">ASAP 2020 Plus (mercury </w:t>
      </w:r>
      <w:proofErr w:type="spellStart"/>
      <w:r w:rsidR="00FE7233" w:rsidRPr="00F9141D">
        <w:rPr>
          <w:rFonts w:ascii="Times New Roman" w:hAnsi="Times New Roman" w:cs="Times New Roman"/>
        </w:rPr>
        <w:t>porosimetry</w:t>
      </w:r>
      <w:proofErr w:type="spellEnd"/>
      <w:r w:rsidR="00FE7233" w:rsidRPr="00F9141D">
        <w:rPr>
          <w:rFonts w:ascii="Times New Roman" w:hAnsi="Times New Roman" w:cs="Times New Roman"/>
        </w:rPr>
        <w:t>). SEM microphotographs were obtained using</w:t>
      </w:r>
      <w:r w:rsidR="006259F4">
        <w:rPr>
          <w:rFonts w:ascii="Times New Roman" w:hAnsi="Times New Roman" w:cs="Times New Roman"/>
        </w:rPr>
        <w:t xml:space="preserve"> a </w:t>
      </w:r>
      <w:r w:rsidR="00FE7233" w:rsidRPr="00F9141D">
        <w:rPr>
          <w:rFonts w:ascii="Times New Roman" w:hAnsi="Times New Roman" w:cs="Times New Roman"/>
        </w:rPr>
        <w:t>Vega 3 (</w:t>
      </w:r>
      <w:proofErr w:type="spellStart"/>
      <w:r w:rsidR="00FE7233" w:rsidRPr="00F9141D">
        <w:rPr>
          <w:rFonts w:ascii="Times New Roman" w:hAnsi="Times New Roman" w:cs="Times New Roman"/>
        </w:rPr>
        <w:t>Tescan</w:t>
      </w:r>
      <w:proofErr w:type="spellEnd"/>
      <w:r w:rsidR="00FE7233" w:rsidRPr="00F9141D">
        <w:rPr>
          <w:rFonts w:ascii="Times New Roman" w:hAnsi="Times New Roman" w:cs="Times New Roman"/>
        </w:rPr>
        <w:t xml:space="preserve">) microscope with secondary electron detector at operating voltage of 20kV. Interlaminar shear strength was measured with </w:t>
      </w:r>
      <w:r w:rsidR="006259F4">
        <w:rPr>
          <w:rFonts w:ascii="Times New Roman" w:hAnsi="Times New Roman" w:cs="Times New Roman"/>
        </w:rPr>
        <w:t xml:space="preserve">a </w:t>
      </w:r>
      <w:r w:rsidR="00FE7233" w:rsidRPr="00F9141D">
        <w:rPr>
          <w:rFonts w:ascii="Times New Roman" w:hAnsi="Times New Roman" w:cs="Times New Roman"/>
        </w:rPr>
        <w:t>Tinius Olsen 50ST according to GOST 32659-2014. Compression strength and elasticity modulus were measured with</w:t>
      </w:r>
      <w:r w:rsidR="006259F4">
        <w:rPr>
          <w:rFonts w:ascii="Times New Roman" w:hAnsi="Times New Roman" w:cs="Times New Roman"/>
        </w:rPr>
        <w:t xml:space="preserve"> an</w:t>
      </w:r>
      <w:r w:rsidR="00FE7233" w:rsidRPr="00F9141D">
        <w:rPr>
          <w:rFonts w:ascii="Times New Roman" w:hAnsi="Times New Roman" w:cs="Times New Roman"/>
        </w:rPr>
        <w:t xml:space="preserve"> Instron 5985 according to GOST 9550-81. Tribological characteristics were measure</w:t>
      </w:r>
      <w:r w:rsidR="006259F4">
        <w:rPr>
          <w:rFonts w:ascii="Times New Roman" w:hAnsi="Times New Roman" w:cs="Times New Roman"/>
        </w:rPr>
        <w:t>d</w:t>
      </w:r>
      <w:r w:rsidR="00FE7233" w:rsidRPr="00F9141D">
        <w:rPr>
          <w:rFonts w:ascii="Times New Roman" w:hAnsi="Times New Roman" w:cs="Times New Roman"/>
        </w:rPr>
        <w:t xml:space="preserve"> with </w:t>
      </w:r>
      <w:r w:rsidR="006259F4">
        <w:rPr>
          <w:rFonts w:ascii="Times New Roman" w:hAnsi="Times New Roman" w:cs="Times New Roman"/>
        </w:rPr>
        <w:t xml:space="preserve">a </w:t>
      </w:r>
      <w:r w:rsidR="00FE7233" w:rsidRPr="00F9141D">
        <w:rPr>
          <w:rFonts w:ascii="Times New Roman" w:hAnsi="Times New Roman" w:cs="Times New Roman"/>
        </w:rPr>
        <w:t xml:space="preserve">Bruker UMT-TRIBOLAB </w:t>
      </w:r>
      <w:r w:rsidR="006259F4">
        <w:rPr>
          <w:rFonts w:ascii="Times New Roman" w:hAnsi="Times New Roman" w:cs="Times New Roman"/>
        </w:rPr>
        <w:t>and</w:t>
      </w:r>
      <w:r w:rsidR="00FE7233" w:rsidRPr="00F9141D">
        <w:rPr>
          <w:rFonts w:ascii="Times New Roman" w:hAnsi="Times New Roman" w:cs="Times New Roman"/>
        </w:rPr>
        <w:t xml:space="preserve"> CETR UMT2. Differential scanning calorimetry (DSC) was performed on </w:t>
      </w:r>
      <w:r w:rsidR="006259F4">
        <w:rPr>
          <w:rFonts w:ascii="Times New Roman" w:hAnsi="Times New Roman" w:cs="Times New Roman"/>
        </w:rPr>
        <w:t xml:space="preserve">a </w:t>
      </w:r>
      <w:proofErr w:type="spellStart"/>
      <w:r w:rsidR="00FE7233" w:rsidRPr="00F9141D">
        <w:rPr>
          <w:rFonts w:ascii="Times New Roman" w:hAnsi="Times New Roman" w:cs="Times New Roman"/>
        </w:rPr>
        <w:t>Netzsch</w:t>
      </w:r>
      <w:proofErr w:type="spellEnd"/>
      <w:r w:rsidR="00FE7233" w:rsidRPr="00F9141D">
        <w:rPr>
          <w:rFonts w:ascii="Times New Roman" w:hAnsi="Times New Roman" w:cs="Times New Roman"/>
        </w:rPr>
        <w:t xml:space="preserve"> DSC 449 at heating rate of 10°C/min and an </w:t>
      </w:r>
      <w:proofErr w:type="spellStart"/>
      <w:r w:rsidR="00FE7233" w:rsidRPr="00F9141D">
        <w:rPr>
          <w:rFonts w:ascii="Times New Roman" w:hAnsi="Times New Roman" w:cs="Times New Roman"/>
        </w:rPr>
        <w:t>Ar</w:t>
      </w:r>
      <w:proofErr w:type="spellEnd"/>
      <w:r w:rsidR="00FE7233" w:rsidRPr="00F9141D">
        <w:rPr>
          <w:rFonts w:ascii="Times New Roman" w:hAnsi="Times New Roman" w:cs="Times New Roman"/>
        </w:rPr>
        <w:t xml:space="preserve"> purge rate of 50 mL/ min. DSC was applied for determination of specific heat capacity of the resulting C/Cs according to ASTM E1269-11. Heat conductivity for resulted C/Cs was measured with</w:t>
      </w:r>
      <w:r w:rsidR="006259F4">
        <w:rPr>
          <w:rFonts w:ascii="Times New Roman" w:hAnsi="Times New Roman" w:cs="Times New Roman"/>
        </w:rPr>
        <w:t xml:space="preserve"> a</w:t>
      </w:r>
      <w:r w:rsidR="00FE7233" w:rsidRPr="00F9141D">
        <w:rPr>
          <w:rFonts w:ascii="Times New Roman" w:hAnsi="Times New Roman" w:cs="Times New Roman"/>
        </w:rPr>
        <w:t xml:space="preserve"> </w:t>
      </w:r>
      <w:proofErr w:type="spellStart"/>
      <w:r w:rsidR="00FE7233" w:rsidRPr="00F9141D">
        <w:rPr>
          <w:rFonts w:ascii="Times New Roman" w:hAnsi="Times New Roman" w:cs="Times New Roman"/>
        </w:rPr>
        <w:t>Netzsch</w:t>
      </w:r>
      <w:proofErr w:type="spellEnd"/>
      <w:r w:rsidR="00FE7233" w:rsidRPr="00F9141D">
        <w:rPr>
          <w:rFonts w:ascii="Times New Roman" w:hAnsi="Times New Roman" w:cs="Times New Roman"/>
        </w:rPr>
        <w:t xml:space="preserve"> LFA 457. Elemental analysis was measured with</w:t>
      </w:r>
      <w:r w:rsidR="006259F4">
        <w:rPr>
          <w:rFonts w:ascii="Times New Roman" w:hAnsi="Times New Roman" w:cs="Times New Roman"/>
        </w:rPr>
        <w:t xml:space="preserve"> an</w:t>
      </w:r>
      <w:r w:rsidR="00FE7233" w:rsidRPr="00F9141D">
        <w:rPr>
          <w:rFonts w:ascii="Times New Roman" w:hAnsi="Times New Roman" w:cs="Times New Roman"/>
        </w:rPr>
        <w:t xml:space="preserve"> automatic analyzer CE1106</w:t>
      </w:r>
      <w:r w:rsidR="00FE7233" w:rsidRPr="00171EAB">
        <w:rPr>
          <w:rFonts w:ascii="Times New Roman" w:hAnsi="Times New Roman" w:cs="Times New Roman"/>
        </w:rPr>
        <w:t>.</w:t>
      </w:r>
    </w:p>
    <w:p w14:paraId="770C970D" w14:textId="129D9E9D" w:rsidR="00807D6A" w:rsidRPr="00171EAB" w:rsidRDefault="00FE7233" w:rsidP="00DF0330">
      <w:pPr>
        <w:spacing w:after="120" w:line="240" w:lineRule="auto"/>
        <w:ind w:firstLine="284"/>
        <w:jc w:val="both"/>
        <w:rPr>
          <w:rFonts w:ascii="Times New Roman" w:hAnsi="Times New Roman" w:cs="Times New Roman"/>
        </w:rPr>
      </w:pPr>
      <w:bookmarkStart w:id="3" w:name="_Hlk524354078"/>
      <w:r w:rsidRPr="00171EAB">
        <w:rPr>
          <w:rFonts w:ascii="Times New Roman" w:hAnsi="Times New Roman" w:cs="Times New Roman"/>
        </w:rPr>
        <w:t xml:space="preserve">Vacuum infusion process was used to manufacture CFRP samples. Commercial phthalonitrile-based resin PN-3M (ITECMA, Russia) </w:t>
      </w:r>
      <w:r w:rsidR="00C65709" w:rsidRPr="00171EAB">
        <w:rPr>
          <w:rFonts w:ascii="Times New Roman" w:hAnsi="Times New Roman" w:cs="Times New Roman"/>
        </w:rPr>
        <w:fldChar w:fldCharType="begin" w:fldLock="1"/>
      </w:r>
      <w:r w:rsidR="00B04B51">
        <w:rPr>
          <w:rFonts w:ascii="Times New Roman" w:hAnsi="Times New Roman" w:cs="Times New Roman"/>
        </w:rPr>
        <w:instrText>ADDIN CSL_CITATION {"citationItems":[{"id":"ITEM-1","itemData":{"id":"ITEM-1","issued":{"date-parts":[["0"]]},"title":"High temperature resin PN-3M","type":"webpage"},"uris":["http://www.mendeley.com/documents/?uuid=ae698b79-bb22-33eb-8356-3e12ed358409","http://www.mendeley.com/documents/?uuid=f44c8f7a-cb9d-4120-824f-03d5855e4b88"]}],"mendeley":{"formattedCitation":"[12]","plainTextFormattedCitation":"[12]","previouslyFormattedCitation":"[11]"},"properties":{"noteIndex":0},"schema":"https://github.com/citation-style-language/schema/raw/master/csl-citation.json"}</w:instrText>
      </w:r>
      <w:r w:rsidR="00C65709" w:rsidRPr="00171EAB">
        <w:rPr>
          <w:rFonts w:ascii="Times New Roman" w:hAnsi="Times New Roman" w:cs="Times New Roman"/>
        </w:rPr>
        <w:fldChar w:fldCharType="separate"/>
      </w:r>
      <w:r w:rsidR="00B04B51" w:rsidRPr="00B04B51">
        <w:rPr>
          <w:rFonts w:ascii="Times New Roman" w:hAnsi="Times New Roman" w:cs="Times New Roman"/>
          <w:noProof/>
        </w:rPr>
        <w:t>[12]</w:t>
      </w:r>
      <w:r w:rsidR="00C65709" w:rsidRPr="00171EAB">
        <w:rPr>
          <w:rFonts w:ascii="Times New Roman" w:hAnsi="Times New Roman" w:cs="Times New Roman"/>
        </w:rPr>
        <w:fldChar w:fldCharType="end"/>
      </w:r>
      <w:r w:rsidRPr="00171EAB">
        <w:rPr>
          <w:rFonts w:ascii="Times New Roman" w:hAnsi="Times New Roman" w:cs="Times New Roman"/>
        </w:rPr>
        <w:t xml:space="preserve">and a </w:t>
      </w:r>
      <w:r w:rsidR="00D633E8" w:rsidRPr="00171EAB">
        <w:rPr>
          <w:rFonts w:ascii="Times New Roman" w:hAnsi="Times New Roman" w:cs="Times New Roman"/>
        </w:rPr>
        <w:t>formulation</w:t>
      </w:r>
      <w:r w:rsidRPr="00171EAB">
        <w:rPr>
          <w:rFonts w:ascii="Times New Roman" w:hAnsi="Times New Roman" w:cs="Times New Roman"/>
        </w:rPr>
        <w:t xml:space="preserve"> PPN, contained </w:t>
      </w:r>
      <w:r w:rsidR="006259F4" w:rsidRPr="006259F4">
        <w:rPr>
          <w:rFonts w:ascii="Cambria Math" w:hAnsi="Cambria Math" w:cs="Cambria Math"/>
          <w:b/>
        </w:rPr>
        <w:t>1</w:t>
      </w:r>
      <w:r w:rsidR="006259F4">
        <w:rPr>
          <w:rFonts w:ascii="Times New Roman" w:hAnsi="Times New Roman" w:cs="Times New Roman"/>
        </w:rPr>
        <w:t xml:space="preserve"> and </w:t>
      </w:r>
      <w:r w:rsidR="006259F4" w:rsidRPr="006259F4">
        <w:rPr>
          <w:rFonts w:ascii="Cambria Math" w:hAnsi="Cambria Math" w:cs="Cambria Math"/>
          <w:b/>
        </w:rPr>
        <w:t>2</w:t>
      </w:r>
      <w:r w:rsidRPr="00F9141D">
        <w:rPr>
          <w:rFonts w:ascii="Times New Roman" w:hAnsi="Times New Roman" w:cs="Times New Roman"/>
        </w:rPr>
        <w:t xml:space="preserve"> </w:t>
      </w:r>
      <w:r w:rsidR="006259F4">
        <w:rPr>
          <w:rFonts w:ascii="Times New Roman" w:hAnsi="Times New Roman" w:cs="Times New Roman"/>
        </w:rPr>
        <w:t>in</w:t>
      </w:r>
      <w:r w:rsidRPr="00F9141D">
        <w:rPr>
          <w:rFonts w:ascii="Times New Roman" w:hAnsi="Times New Roman" w:cs="Times New Roman"/>
        </w:rPr>
        <w:t xml:space="preserve"> the ratio of 1:10, were used. The full process of infusion was described earlier</w:t>
      </w:r>
      <w:r w:rsidRPr="00171EAB">
        <w:rPr>
          <w:rFonts w:ascii="Times New Roman" w:hAnsi="Times New Roman" w:cs="Times New Roman"/>
        </w:rPr>
        <w:fldChar w:fldCharType="begin" w:fldLock="1"/>
      </w:r>
      <w:r w:rsidR="00B04B51">
        <w:rPr>
          <w:rFonts w:ascii="Times New Roman" w:hAnsi="Times New Roman" w:cs="Times New Roman"/>
        </w:rPr>
        <w:instrText>ADDIN CSL_CITATION {"citationItems":[{"id":"ITEM-1","itemData":{"DOI":"10.1177/0021998317699452","ISSN":"0021-9983","abstract":"High-temperature carbon fiber-reinforced plastics based on phthalonitrile resins are obtained for the first time by vacuum infusion process. For this purpose, formulations based on low-melting bis(3-(3,4-dicyanophenoxy)phenyl) phenyl phosphate monomer in combination with 1,3-bis(3,4-dicyanophenoxy)benzene and 4-[3-(prop-2-yn-1-yloxy)phenoxy]benzene-1,2-dicarbonitrile were developed. Resin viscosities η ≤ 600 mPa·s were suitable for VIP and at the same time the thermal and mechanical properties of the cured matrices were in high level featured to phthalonitriles (HDT ≥ 420℃, E ≥ 5.1 GPa). CFRP samples were manufactured by vacuum infusion process with carbon fabric and demonstrated thermal stability over 400℃ and a change of mechanical properties by less than 10% at 300℃. Present results sufficiently extend the application field of phthalonitriles as matrices for complex-shape high temperature composite parts in aerospace or high-temperature composite tooling for PEEK-like thermoplastics processing.","author":[{"dropping-particle":"","family":"Bulgakov","given":"BA","non-dropping-particle":"","parse-names":false,"suffix":""},{"dropping-particle":"","family":"Sulimov","given":"AV","non-dropping-particle":"","parse-names":false,"suffix":""},{"dropping-particle":"","family":"Babkin","given":"AV","non-dropping-particle":"","parse-names":false,"suffix":""},{"dropping-particle":"","family":"Timoshkin","given":"IA","non-dropping-particle":"","parse-names":false,"suffix":""},{"dropping-particle":"","family":"Solopchenko","given":"AV","non-dropping-particle":"","parse-names":false,"suffix":""},{"dropping-particle":"","family":"Kepman","given":"AV","non-dropping-particle":"","parse-names":false,"suffix":""},{"dropping-particle":"","family":"Avdeev","given":"VV","non-dropping-particle":"","parse-names":false,"suffix":""}],"container-title":"Journal of Composite Materials","id":"ITEM-1","issue":"30","issued":{"date-parts":[["2017","12"]]},"page":"4157-4164","publisher":"SAGE PublicationsSage UK: London, England","title":"Phthalonitrile-carbon fiber composites produced by vacuum infusion process","type":"article-journal","volume":"51"},"uris":["http://www.mendeley.com/documents/?uuid=a5a11ece-7447-43fd-912f-4b50f7ae9a9e","http://www.mendeley.com/documents/?uuid=2b345894-e260-304a-8198-d81ac7ac3ff2"]}],"mendeley":{"formattedCitation":"[7]","plainTextFormattedCitation":"[7]","previouslyFormattedCitation":"[12]"},"properties":{"noteIndex":0},"schema":"https://github.com/citation-style-language/schema/raw/master/csl-citation.json"}</w:instrText>
      </w:r>
      <w:r w:rsidRPr="00171EAB">
        <w:rPr>
          <w:rFonts w:ascii="Times New Roman" w:hAnsi="Times New Roman" w:cs="Times New Roman"/>
        </w:rPr>
        <w:fldChar w:fldCharType="separate"/>
      </w:r>
      <w:r w:rsidR="00B04B51" w:rsidRPr="00B04B51">
        <w:rPr>
          <w:rFonts w:ascii="Times New Roman" w:hAnsi="Times New Roman" w:cs="Times New Roman"/>
          <w:noProof/>
        </w:rPr>
        <w:t>[7]</w:t>
      </w:r>
      <w:r w:rsidRPr="00171EAB">
        <w:rPr>
          <w:rFonts w:ascii="Times New Roman" w:hAnsi="Times New Roman" w:cs="Times New Roman"/>
        </w:rPr>
        <w:fldChar w:fldCharType="end"/>
      </w:r>
      <w:r w:rsidRPr="00171EAB">
        <w:rPr>
          <w:rFonts w:ascii="Times New Roman" w:hAnsi="Times New Roman" w:cs="Times New Roman"/>
        </w:rPr>
        <w:t xml:space="preserve">. Vacuum infusion process was </w:t>
      </w:r>
      <w:r w:rsidR="001A4CEA" w:rsidRPr="00F9141D">
        <w:rPr>
          <w:rFonts w:ascii="Times New Roman" w:hAnsi="Times New Roman" w:cs="Times New Roman"/>
        </w:rPr>
        <w:t xml:space="preserve">performed </w:t>
      </w:r>
      <w:r w:rsidRPr="00F9141D">
        <w:rPr>
          <w:rFonts w:ascii="Times New Roman" w:hAnsi="Times New Roman" w:cs="Times New Roman"/>
        </w:rPr>
        <w:t xml:space="preserve">at 150°C for PN-3M and at </w:t>
      </w:r>
      <w:r w:rsidR="001A4CEA" w:rsidRPr="00F9141D">
        <w:rPr>
          <w:rFonts w:ascii="Times New Roman" w:hAnsi="Times New Roman" w:cs="Times New Roman"/>
        </w:rPr>
        <w:t>120</w:t>
      </w:r>
      <w:r w:rsidRPr="00F9141D">
        <w:rPr>
          <w:rFonts w:ascii="Times New Roman" w:hAnsi="Times New Roman" w:cs="Times New Roman"/>
        </w:rPr>
        <w:t>°C for PPN. Curing process was conducted at 180°C</w:t>
      </w:r>
      <w:r w:rsidR="006259F4">
        <w:rPr>
          <w:rFonts w:ascii="Times New Roman" w:hAnsi="Times New Roman" w:cs="Times New Roman"/>
        </w:rPr>
        <w:t xml:space="preserve"> for</w:t>
      </w:r>
      <w:r w:rsidRPr="00F9141D">
        <w:rPr>
          <w:rFonts w:ascii="Times New Roman" w:hAnsi="Times New Roman" w:cs="Times New Roman"/>
        </w:rPr>
        <w:t xml:space="preserve"> 8h and post-curing was conducted at 375°C </w:t>
      </w:r>
      <w:r w:rsidR="006259F4">
        <w:rPr>
          <w:rFonts w:ascii="Times New Roman" w:hAnsi="Times New Roman" w:cs="Times New Roman"/>
        </w:rPr>
        <w:t>for both resins</w:t>
      </w:r>
      <w:r w:rsidRPr="00F9141D">
        <w:rPr>
          <w:rFonts w:ascii="Times New Roman" w:hAnsi="Times New Roman" w:cs="Times New Roman"/>
        </w:rPr>
        <w:t xml:space="preserve">. Obtained composite materials </w:t>
      </w:r>
      <w:r w:rsidR="00647F88">
        <w:rPr>
          <w:rFonts w:ascii="Times New Roman" w:hAnsi="Times New Roman" w:cs="Times New Roman"/>
        </w:rPr>
        <w:t>as well as</w:t>
      </w:r>
      <w:r w:rsidRPr="00F9141D">
        <w:rPr>
          <w:rFonts w:ascii="Times New Roman" w:hAnsi="Times New Roman" w:cs="Times New Roman"/>
        </w:rPr>
        <w:t xml:space="preserve"> samples of the cured resin</w:t>
      </w:r>
      <w:r w:rsidR="006259F4">
        <w:rPr>
          <w:rFonts w:ascii="Times New Roman" w:hAnsi="Times New Roman" w:cs="Times New Roman"/>
        </w:rPr>
        <w:t>s</w:t>
      </w:r>
      <w:r w:rsidRPr="00F9141D">
        <w:rPr>
          <w:rFonts w:ascii="Times New Roman" w:hAnsi="Times New Roman" w:cs="Times New Roman"/>
        </w:rPr>
        <w:t xml:space="preserve"> were </w:t>
      </w:r>
      <w:r w:rsidR="002943B8" w:rsidRPr="00F9141D">
        <w:rPr>
          <w:rFonts w:ascii="Times New Roman" w:hAnsi="Times New Roman" w:cs="Times New Roman"/>
        </w:rPr>
        <w:t>carbonized</w:t>
      </w:r>
      <w:r w:rsidRPr="00F9141D">
        <w:rPr>
          <w:rFonts w:ascii="Times New Roman" w:hAnsi="Times New Roman" w:cs="Times New Roman"/>
        </w:rPr>
        <w:t>. This process was c</w:t>
      </w:r>
      <w:r w:rsidR="00D633E8" w:rsidRPr="00F9141D">
        <w:rPr>
          <w:rFonts w:ascii="Times New Roman" w:hAnsi="Times New Roman" w:cs="Times New Roman"/>
        </w:rPr>
        <w:t>arried out</w:t>
      </w:r>
      <w:r w:rsidRPr="00F9141D">
        <w:rPr>
          <w:rFonts w:ascii="Times New Roman" w:hAnsi="Times New Roman" w:cs="Times New Roman"/>
        </w:rPr>
        <w:t xml:space="preserve"> in a high temperature oven with different modes under nitrogen atmosphere. Nitrogen was supplied to the furnace using polyamide pipes going from </w:t>
      </w:r>
      <w:r w:rsidR="00647F88" w:rsidRPr="00F9141D">
        <w:rPr>
          <w:rFonts w:ascii="Times New Roman" w:hAnsi="Times New Roman" w:cs="Times New Roman"/>
        </w:rPr>
        <w:t>cryogenic</w:t>
      </w:r>
      <w:r w:rsidRPr="00F9141D">
        <w:rPr>
          <w:rFonts w:ascii="Times New Roman" w:hAnsi="Times New Roman" w:cs="Times New Roman"/>
        </w:rPr>
        <w:t xml:space="preserve"> storage </w:t>
      </w:r>
      <w:r w:rsidR="001A4CEA" w:rsidRPr="00F9141D">
        <w:rPr>
          <w:rFonts w:ascii="Times New Roman" w:hAnsi="Times New Roman" w:cs="Times New Roman"/>
        </w:rPr>
        <w:t>Dewar’s tank</w:t>
      </w:r>
      <w:r w:rsidRPr="00F9141D">
        <w:rPr>
          <w:rFonts w:ascii="Times New Roman" w:hAnsi="Times New Roman" w:cs="Times New Roman"/>
        </w:rPr>
        <w:t xml:space="preserve"> filled with liquid N</w:t>
      </w:r>
      <w:r w:rsidRPr="00F9141D">
        <w:rPr>
          <w:rFonts w:ascii="Times New Roman" w:hAnsi="Times New Roman" w:cs="Times New Roman"/>
          <w:vertAlign w:val="subscript"/>
        </w:rPr>
        <w:t>2</w:t>
      </w:r>
      <w:r w:rsidRPr="00F9141D">
        <w:rPr>
          <w:rFonts w:ascii="Times New Roman" w:hAnsi="Times New Roman" w:cs="Times New Roman"/>
        </w:rPr>
        <w:t xml:space="preserve">. The samples were put into the </w:t>
      </w:r>
      <w:r w:rsidR="002943B8" w:rsidRPr="00F9141D">
        <w:rPr>
          <w:rFonts w:ascii="Times New Roman" w:hAnsi="Times New Roman" w:cs="Times New Roman"/>
        </w:rPr>
        <w:t xml:space="preserve">fine powder </w:t>
      </w:r>
      <w:r w:rsidRPr="00F9141D">
        <w:rPr>
          <w:rFonts w:ascii="Times New Roman" w:hAnsi="Times New Roman" w:cs="Times New Roman"/>
        </w:rPr>
        <w:t xml:space="preserve">coke </w:t>
      </w:r>
      <w:r w:rsidR="00647F88" w:rsidRPr="00F9141D">
        <w:rPr>
          <w:rFonts w:ascii="Times New Roman" w:hAnsi="Times New Roman" w:cs="Times New Roman"/>
        </w:rPr>
        <w:t>to</w:t>
      </w:r>
      <w:r w:rsidRPr="00F9141D">
        <w:rPr>
          <w:rFonts w:ascii="Times New Roman" w:hAnsi="Times New Roman" w:cs="Times New Roman"/>
        </w:rPr>
        <w:t xml:space="preserve"> </w:t>
      </w:r>
      <w:r w:rsidR="002943B8" w:rsidRPr="00F9141D">
        <w:rPr>
          <w:rFonts w:ascii="Times New Roman" w:hAnsi="Times New Roman" w:cs="Times New Roman"/>
        </w:rPr>
        <w:t xml:space="preserve">avoid </w:t>
      </w:r>
      <w:r w:rsidRPr="00F9141D">
        <w:rPr>
          <w:rFonts w:ascii="Times New Roman" w:hAnsi="Times New Roman" w:cs="Times New Roman"/>
        </w:rPr>
        <w:t xml:space="preserve">probable oxidation. </w:t>
      </w:r>
      <w:r w:rsidR="00647F88">
        <w:rPr>
          <w:rFonts w:ascii="Times New Roman" w:hAnsi="Times New Roman" w:cs="Times New Roman"/>
        </w:rPr>
        <w:t xml:space="preserve">Tested </w:t>
      </w:r>
      <w:r w:rsidRPr="00F9141D">
        <w:rPr>
          <w:rFonts w:ascii="Times New Roman" w:hAnsi="Times New Roman" w:cs="Times New Roman"/>
        </w:rPr>
        <w:t>modes of the carbonization process are shown in</w:t>
      </w:r>
      <w:r w:rsidR="00807D6A" w:rsidRPr="00F9141D">
        <w:rPr>
          <w:rFonts w:ascii="Times New Roman" w:hAnsi="Times New Roman" w:cs="Times New Roman"/>
        </w:rPr>
        <w:t xml:space="preserve"> </w:t>
      </w:r>
      <w:r w:rsidR="00807D6A" w:rsidRPr="00171EAB">
        <w:rPr>
          <w:rFonts w:ascii="Times New Roman" w:hAnsi="Times New Roman" w:cs="Times New Roman"/>
        </w:rPr>
        <w:fldChar w:fldCharType="begin"/>
      </w:r>
      <w:r w:rsidR="00807D6A" w:rsidRPr="00F9141D">
        <w:rPr>
          <w:rFonts w:ascii="Times New Roman" w:hAnsi="Times New Roman" w:cs="Times New Roman"/>
        </w:rPr>
        <w:instrText xml:space="preserve"> REF _Ref526777761 \h  \* MERGEFORMAT </w:instrText>
      </w:r>
      <w:r w:rsidR="00807D6A" w:rsidRPr="00171EAB">
        <w:rPr>
          <w:rFonts w:ascii="Times New Roman" w:hAnsi="Times New Roman" w:cs="Times New Roman"/>
        </w:rPr>
      </w:r>
      <w:r w:rsidR="00807D6A" w:rsidRPr="00171EAB">
        <w:rPr>
          <w:rFonts w:ascii="Times New Roman" w:hAnsi="Times New Roman" w:cs="Times New Roman"/>
        </w:rPr>
        <w:fldChar w:fldCharType="separate"/>
      </w:r>
      <w:r w:rsidR="00807D6A" w:rsidRPr="00171EAB">
        <w:rPr>
          <w:rFonts w:ascii="Times New Roman" w:hAnsi="Times New Roman" w:cs="Times New Roman"/>
        </w:rPr>
        <w:t>Table 1</w:t>
      </w:r>
      <w:r w:rsidR="00807D6A" w:rsidRPr="00171EAB">
        <w:rPr>
          <w:rFonts w:ascii="Times New Roman" w:hAnsi="Times New Roman" w:cs="Times New Roman"/>
        </w:rPr>
        <w:fldChar w:fldCharType="end"/>
      </w:r>
      <w:r w:rsidRPr="00171EAB">
        <w:rPr>
          <w:rFonts w:ascii="Times New Roman" w:hAnsi="Times New Roman" w:cs="Times New Roman"/>
        </w:rPr>
        <w:t>.</w:t>
      </w:r>
    </w:p>
    <w:p w14:paraId="390BB7AC" w14:textId="77777777" w:rsidR="00A22BDC" w:rsidRPr="00171EAB" w:rsidRDefault="00A22BDC" w:rsidP="00DF0330">
      <w:pPr>
        <w:pStyle w:val="a4"/>
        <w:keepNext/>
        <w:spacing w:after="120"/>
        <w:rPr>
          <w:rFonts w:cs="Times New Roman"/>
        </w:rPr>
      </w:pPr>
      <w:proofErr w:type="spellStart"/>
      <w:r w:rsidRPr="00171EAB">
        <w:rPr>
          <w:rFonts w:cs="Times New Roman"/>
        </w:rPr>
        <w:lastRenderedPageBreak/>
        <w:t>Table</w:t>
      </w:r>
      <w:proofErr w:type="spellEnd"/>
      <w:r w:rsidRPr="00171EAB">
        <w:rPr>
          <w:rFonts w:cs="Times New Roman"/>
        </w:rPr>
        <w:t xml:space="preserve"> </w:t>
      </w:r>
      <w:r w:rsidRPr="00171EAB">
        <w:rPr>
          <w:rFonts w:cs="Times New Roman"/>
        </w:rPr>
        <w:fldChar w:fldCharType="begin"/>
      </w:r>
      <w:r w:rsidRPr="00F9141D">
        <w:rPr>
          <w:rFonts w:cs="Times New Roman"/>
        </w:rPr>
        <w:instrText xml:space="preserve"> SEQ Table \* ARABIC </w:instrText>
      </w:r>
      <w:r w:rsidRPr="00171EAB">
        <w:rPr>
          <w:rFonts w:cs="Times New Roman"/>
        </w:rPr>
        <w:fldChar w:fldCharType="separate"/>
      </w:r>
      <w:r w:rsidR="00BE5555" w:rsidRPr="00171EAB">
        <w:rPr>
          <w:rFonts w:cs="Times New Roman"/>
          <w:noProof/>
        </w:rPr>
        <w:t>1</w:t>
      </w:r>
      <w:r w:rsidRPr="00171EAB">
        <w:rPr>
          <w:rFonts w:cs="Times New Roman"/>
        </w:rPr>
        <w:fldChar w:fldCharType="end"/>
      </w:r>
      <w:r w:rsidRPr="00171EAB">
        <w:rPr>
          <w:rFonts w:cs="Times New Roman"/>
          <w:lang w:val="en-US"/>
        </w:rPr>
        <w:t xml:space="preserve"> Carbonization modes</w:t>
      </w:r>
    </w:p>
    <w:tbl>
      <w:tblPr>
        <w:tblStyle w:val="a5"/>
        <w:tblW w:w="0" w:type="auto"/>
        <w:jc w:val="center"/>
        <w:tblLook w:val="04A0" w:firstRow="1" w:lastRow="0" w:firstColumn="1" w:lastColumn="0" w:noHBand="0" w:noVBand="1"/>
      </w:tblPr>
      <w:tblGrid>
        <w:gridCol w:w="730"/>
        <w:gridCol w:w="913"/>
        <w:gridCol w:w="1451"/>
        <w:gridCol w:w="1594"/>
        <w:gridCol w:w="1465"/>
      </w:tblGrid>
      <w:tr w:rsidR="00FE7233" w:rsidRPr="00F9141D" w14:paraId="60F4FE70" w14:textId="77777777" w:rsidTr="00807D6A">
        <w:trPr>
          <w:jc w:val="center"/>
        </w:trPr>
        <w:tc>
          <w:tcPr>
            <w:tcW w:w="0" w:type="auto"/>
            <w:tcBorders>
              <w:top w:val="single" w:sz="4" w:space="0" w:color="auto"/>
              <w:left w:val="nil"/>
              <w:right w:val="nil"/>
            </w:tcBorders>
            <w:shd w:val="clear" w:color="auto" w:fill="auto"/>
            <w:vAlign w:val="center"/>
          </w:tcPr>
          <w:bookmarkEnd w:id="3"/>
          <w:p w14:paraId="11921555" w14:textId="77777777" w:rsidR="00FE7233" w:rsidRPr="00171EAB" w:rsidRDefault="00FE7233" w:rsidP="00DF0330">
            <w:pPr>
              <w:keepNext/>
              <w:autoSpaceDE w:val="0"/>
              <w:autoSpaceDN w:val="0"/>
              <w:adjustRightInd w:val="0"/>
              <w:jc w:val="center"/>
              <w:rPr>
                <w:rFonts w:ascii="Times New Roman" w:hAnsi="Times New Roman" w:cs="Times New Roman"/>
              </w:rPr>
            </w:pPr>
            <w:r w:rsidRPr="00171EAB">
              <w:rPr>
                <w:rFonts w:ascii="Times New Roman" w:hAnsi="Times New Roman" w:cs="Times New Roman"/>
                <w:lang w:val="en-US"/>
              </w:rPr>
              <w:t>Mode</w:t>
            </w:r>
          </w:p>
        </w:tc>
        <w:tc>
          <w:tcPr>
            <w:tcW w:w="0" w:type="auto"/>
            <w:tcBorders>
              <w:top w:val="single" w:sz="4" w:space="0" w:color="auto"/>
              <w:left w:val="nil"/>
              <w:bottom w:val="single" w:sz="4" w:space="0" w:color="auto"/>
              <w:right w:val="nil"/>
            </w:tcBorders>
            <w:shd w:val="clear" w:color="auto" w:fill="auto"/>
            <w:vAlign w:val="center"/>
          </w:tcPr>
          <w:p w14:paraId="2C491B2C"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proofErr w:type="spellStart"/>
            <w:r w:rsidRPr="00F9141D">
              <w:rPr>
                <w:rFonts w:ascii="Times New Roman" w:hAnsi="Times New Roman" w:cs="Times New Roman"/>
              </w:rPr>
              <w:t>Action</w:t>
            </w:r>
            <w:proofErr w:type="spellEnd"/>
          </w:p>
        </w:tc>
        <w:tc>
          <w:tcPr>
            <w:tcW w:w="0" w:type="auto"/>
            <w:tcBorders>
              <w:top w:val="single" w:sz="4" w:space="0" w:color="auto"/>
              <w:left w:val="nil"/>
              <w:bottom w:val="single" w:sz="4" w:space="0" w:color="auto"/>
              <w:right w:val="nil"/>
            </w:tcBorders>
            <w:shd w:val="clear" w:color="auto" w:fill="auto"/>
            <w:vAlign w:val="center"/>
          </w:tcPr>
          <w:p w14:paraId="0BA430CB"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proofErr w:type="spellStart"/>
            <w:r w:rsidRPr="00F9141D">
              <w:rPr>
                <w:rFonts w:ascii="Times New Roman" w:hAnsi="Times New Roman" w:cs="Times New Roman"/>
              </w:rPr>
              <w:t>Duration</w:t>
            </w:r>
            <w:proofErr w:type="spellEnd"/>
            <w:r w:rsidRPr="00F9141D">
              <w:rPr>
                <w:rFonts w:ascii="Times New Roman" w:hAnsi="Times New Roman" w:cs="Times New Roman"/>
              </w:rPr>
              <w:t xml:space="preserve">, </w:t>
            </w:r>
            <w:proofErr w:type="spellStart"/>
            <w:r w:rsidRPr="00F9141D">
              <w:rPr>
                <w:rFonts w:ascii="Times New Roman" w:hAnsi="Times New Roman" w:cs="Times New Roman"/>
              </w:rPr>
              <w:t>min</w:t>
            </w:r>
            <w:proofErr w:type="spellEnd"/>
          </w:p>
        </w:tc>
        <w:tc>
          <w:tcPr>
            <w:tcW w:w="0" w:type="auto"/>
            <w:tcBorders>
              <w:top w:val="single" w:sz="4" w:space="0" w:color="auto"/>
              <w:left w:val="nil"/>
              <w:bottom w:val="single" w:sz="4" w:space="0" w:color="auto"/>
              <w:right w:val="nil"/>
            </w:tcBorders>
            <w:shd w:val="clear" w:color="auto" w:fill="auto"/>
            <w:vAlign w:val="center"/>
          </w:tcPr>
          <w:p w14:paraId="34F08C00"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proofErr w:type="spellStart"/>
            <w:r w:rsidRPr="00F9141D">
              <w:rPr>
                <w:rFonts w:ascii="Times New Roman" w:hAnsi="Times New Roman" w:cs="Times New Roman"/>
              </w:rPr>
              <w:t>Ending</w:t>
            </w:r>
            <w:proofErr w:type="spellEnd"/>
          </w:p>
          <w:p w14:paraId="0B37B4F2"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proofErr w:type="spellStart"/>
            <w:r w:rsidRPr="00F9141D">
              <w:rPr>
                <w:rFonts w:ascii="Times New Roman" w:hAnsi="Times New Roman" w:cs="Times New Roman"/>
              </w:rPr>
              <w:t>temperature</w:t>
            </w:r>
            <w:proofErr w:type="spellEnd"/>
            <w:r w:rsidRPr="00F9141D">
              <w:rPr>
                <w:rFonts w:ascii="Times New Roman" w:hAnsi="Times New Roman" w:cs="Times New Roman"/>
              </w:rPr>
              <w:t xml:space="preserve">, </w:t>
            </w:r>
            <w:proofErr w:type="spellStart"/>
            <w:r w:rsidRPr="00F9141D">
              <w:rPr>
                <w:rFonts w:ascii="Times New Roman" w:hAnsi="Times New Roman" w:cs="Times New Roman"/>
                <w:vertAlign w:val="superscript"/>
              </w:rPr>
              <w:t>o</w:t>
            </w:r>
            <w:r w:rsidRPr="00F9141D">
              <w:rPr>
                <w:rFonts w:ascii="Times New Roman" w:hAnsi="Times New Roman" w:cs="Times New Roman"/>
              </w:rPr>
              <w:t>C</w:t>
            </w:r>
            <w:proofErr w:type="spellEnd"/>
          </w:p>
        </w:tc>
        <w:tc>
          <w:tcPr>
            <w:tcW w:w="0" w:type="auto"/>
            <w:tcBorders>
              <w:top w:val="single" w:sz="4" w:space="0" w:color="auto"/>
              <w:left w:val="nil"/>
              <w:bottom w:val="single" w:sz="4" w:space="0" w:color="auto"/>
              <w:right w:val="nil"/>
            </w:tcBorders>
            <w:shd w:val="clear" w:color="auto" w:fill="auto"/>
            <w:vAlign w:val="center"/>
          </w:tcPr>
          <w:p w14:paraId="73254C54"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proofErr w:type="spellStart"/>
            <w:r w:rsidRPr="00F9141D">
              <w:rPr>
                <w:rFonts w:ascii="Times New Roman" w:hAnsi="Times New Roman" w:cs="Times New Roman"/>
              </w:rPr>
              <w:t>Heating</w:t>
            </w:r>
            <w:proofErr w:type="spellEnd"/>
          </w:p>
          <w:p w14:paraId="78EE16FE"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proofErr w:type="spellStart"/>
            <w:r w:rsidRPr="00F9141D">
              <w:rPr>
                <w:rFonts w:ascii="Times New Roman" w:hAnsi="Times New Roman" w:cs="Times New Roman"/>
              </w:rPr>
              <w:t>speed</w:t>
            </w:r>
            <w:proofErr w:type="spellEnd"/>
            <w:r w:rsidRPr="00F9141D">
              <w:rPr>
                <w:rFonts w:ascii="Times New Roman" w:hAnsi="Times New Roman" w:cs="Times New Roman"/>
              </w:rPr>
              <w:t>, °C/</w:t>
            </w:r>
            <w:proofErr w:type="spellStart"/>
            <w:r w:rsidRPr="00F9141D">
              <w:rPr>
                <w:rFonts w:ascii="Times New Roman" w:hAnsi="Times New Roman" w:cs="Times New Roman"/>
              </w:rPr>
              <w:t>min</w:t>
            </w:r>
            <w:proofErr w:type="spellEnd"/>
          </w:p>
        </w:tc>
      </w:tr>
      <w:tr w:rsidR="00FE7233" w:rsidRPr="00F9141D" w14:paraId="61F43F79" w14:textId="77777777" w:rsidTr="00DF0330">
        <w:trPr>
          <w:jc w:val="center"/>
        </w:trPr>
        <w:tc>
          <w:tcPr>
            <w:tcW w:w="0" w:type="auto"/>
            <w:vMerge w:val="restart"/>
            <w:tcBorders>
              <w:left w:val="nil"/>
              <w:right w:val="nil"/>
            </w:tcBorders>
            <w:vAlign w:val="center"/>
          </w:tcPr>
          <w:p w14:paraId="31D20BBE" w14:textId="77777777" w:rsidR="00FE7233" w:rsidRPr="00171EAB" w:rsidRDefault="00FE7233" w:rsidP="00DF0330">
            <w:pPr>
              <w:keepNext/>
              <w:autoSpaceDE w:val="0"/>
              <w:autoSpaceDN w:val="0"/>
              <w:adjustRightInd w:val="0"/>
              <w:jc w:val="center"/>
              <w:rPr>
                <w:rFonts w:ascii="Times New Roman" w:hAnsi="Times New Roman" w:cs="Times New Roman"/>
                <w:lang w:val="en-US"/>
              </w:rPr>
            </w:pPr>
            <w:r w:rsidRPr="00171EAB">
              <w:rPr>
                <w:rFonts w:ascii="Times New Roman" w:hAnsi="Times New Roman" w:cs="Times New Roman"/>
                <w:lang w:val="en-US"/>
              </w:rPr>
              <w:t>1</w:t>
            </w:r>
          </w:p>
        </w:tc>
        <w:tc>
          <w:tcPr>
            <w:tcW w:w="0" w:type="auto"/>
            <w:tcBorders>
              <w:left w:val="nil"/>
              <w:bottom w:val="nil"/>
              <w:right w:val="nil"/>
            </w:tcBorders>
            <w:vAlign w:val="center"/>
          </w:tcPr>
          <w:p w14:paraId="621957EE" w14:textId="77777777" w:rsidR="00FE7233" w:rsidRPr="00171EAB" w:rsidRDefault="00FE7233" w:rsidP="00DF0330">
            <w:pPr>
              <w:keepNext/>
              <w:autoSpaceDE w:val="0"/>
              <w:autoSpaceDN w:val="0"/>
              <w:adjustRightInd w:val="0"/>
              <w:jc w:val="center"/>
              <w:rPr>
                <w:rFonts w:ascii="Times New Roman" w:hAnsi="Times New Roman" w:cs="Times New Roman"/>
                <w:lang w:val="en-US"/>
              </w:rPr>
            </w:pPr>
            <w:r w:rsidRPr="00171EAB">
              <w:rPr>
                <w:rFonts w:ascii="Times New Roman" w:hAnsi="Times New Roman" w:cs="Times New Roman"/>
                <w:lang w:val="en-US"/>
              </w:rPr>
              <w:t>Heating</w:t>
            </w:r>
          </w:p>
        </w:tc>
        <w:tc>
          <w:tcPr>
            <w:tcW w:w="0" w:type="auto"/>
            <w:tcBorders>
              <w:left w:val="nil"/>
              <w:bottom w:val="nil"/>
              <w:right w:val="nil"/>
            </w:tcBorders>
            <w:vAlign w:val="center"/>
          </w:tcPr>
          <w:p w14:paraId="014F327C"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r w:rsidRPr="00F9141D">
              <w:rPr>
                <w:rFonts w:ascii="Times New Roman" w:hAnsi="Times New Roman" w:cs="Times New Roman"/>
              </w:rPr>
              <w:t>100</w:t>
            </w:r>
          </w:p>
        </w:tc>
        <w:tc>
          <w:tcPr>
            <w:tcW w:w="0" w:type="auto"/>
            <w:tcBorders>
              <w:left w:val="nil"/>
              <w:bottom w:val="nil"/>
              <w:right w:val="nil"/>
            </w:tcBorders>
            <w:vAlign w:val="center"/>
          </w:tcPr>
          <w:p w14:paraId="56507D89"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r w:rsidRPr="00F9141D">
              <w:rPr>
                <w:rFonts w:ascii="Times New Roman" w:hAnsi="Times New Roman" w:cs="Times New Roman"/>
              </w:rPr>
              <w:t>1000</w:t>
            </w:r>
          </w:p>
        </w:tc>
        <w:tc>
          <w:tcPr>
            <w:tcW w:w="0" w:type="auto"/>
            <w:tcBorders>
              <w:left w:val="nil"/>
              <w:bottom w:val="nil"/>
              <w:right w:val="nil"/>
            </w:tcBorders>
            <w:vAlign w:val="center"/>
          </w:tcPr>
          <w:p w14:paraId="68ECDD57" w14:textId="77777777" w:rsidR="00FE7233" w:rsidRPr="00F9141D" w:rsidRDefault="00FE7233" w:rsidP="00DF0330">
            <w:pPr>
              <w:keepNext/>
              <w:autoSpaceDE w:val="0"/>
              <w:autoSpaceDN w:val="0"/>
              <w:adjustRightInd w:val="0"/>
              <w:jc w:val="center"/>
              <w:rPr>
                <w:rFonts w:ascii="Times New Roman" w:hAnsi="Times New Roman" w:cs="Times New Roman"/>
              </w:rPr>
            </w:pPr>
            <w:r w:rsidRPr="00F9141D">
              <w:rPr>
                <w:rFonts w:ascii="Times New Roman" w:hAnsi="Times New Roman" w:cs="Times New Roman"/>
              </w:rPr>
              <w:t>10</w:t>
            </w:r>
          </w:p>
        </w:tc>
      </w:tr>
      <w:tr w:rsidR="00FE7233" w:rsidRPr="00F9141D" w14:paraId="31E4F6D0" w14:textId="77777777" w:rsidTr="00DF0330">
        <w:trPr>
          <w:jc w:val="center"/>
        </w:trPr>
        <w:tc>
          <w:tcPr>
            <w:tcW w:w="0" w:type="auto"/>
            <w:vMerge/>
            <w:tcBorders>
              <w:left w:val="nil"/>
              <w:right w:val="nil"/>
            </w:tcBorders>
            <w:vAlign w:val="center"/>
          </w:tcPr>
          <w:p w14:paraId="7234023C"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p>
        </w:tc>
        <w:tc>
          <w:tcPr>
            <w:tcW w:w="0" w:type="auto"/>
            <w:tcBorders>
              <w:top w:val="nil"/>
              <w:left w:val="nil"/>
              <w:bottom w:val="single" w:sz="4" w:space="0" w:color="auto"/>
              <w:right w:val="nil"/>
            </w:tcBorders>
            <w:vAlign w:val="center"/>
          </w:tcPr>
          <w:p w14:paraId="5046AC9C"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proofErr w:type="spellStart"/>
            <w:r w:rsidRPr="00F9141D">
              <w:rPr>
                <w:rFonts w:ascii="Times New Roman" w:hAnsi="Times New Roman" w:cs="Times New Roman"/>
              </w:rPr>
              <w:t>Hold</w:t>
            </w:r>
            <w:proofErr w:type="spellEnd"/>
          </w:p>
        </w:tc>
        <w:tc>
          <w:tcPr>
            <w:tcW w:w="0" w:type="auto"/>
            <w:tcBorders>
              <w:top w:val="nil"/>
              <w:left w:val="nil"/>
              <w:bottom w:val="single" w:sz="4" w:space="0" w:color="auto"/>
              <w:right w:val="nil"/>
            </w:tcBorders>
            <w:vAlign w:val="center"/>
          </w:tcPr>
          <w:p w14:paraId="4258BD68"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r w:rsidRPr="00F9141D">
              <w:rPr>
                <w:rFonts w:ascii="Times New Roman" w:hAnsi="Times New Roman" w:cs="Times New Roman"/>
              </w:rPr>
              <w:t>60</w:t>
            </w:r>
          </w:p>
        </w:tc>
        <w:tc>
          <w:tcPr>
            <w:tcW w:w="0" w:type="auto"/>
            <w:tcBorders>
              <w:top w:val="nil"/>
              <w:left w:val="nil"/>
              <w:bottom w:val="single" w:sz="4" w:space="0" w:color="auto"/>
              <w:right w:val="nil"/>
            </w:tcBorders>
            <w:vAlign w:val="center"/>
          </w:tcPr>
          <w:p w14:paraId="6167055D"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r w:rsidRPr="00F9141D">
              <w:rPr>
                <w:rFonts w:ascii="Times New Roman" w:hAnsi="Times New Roman" w:cs="Times New Roman"/>
              </w:rPr>
              <w:t>1000</w:t>
            </w:r>
          </w:p>
        </w:tc>
        <w:tc>
          <w:tcPr>
            <w:tcW w:w="0" w:type="auto"/>
            <w:tcBorders>
              <w:top w:val="nil"/>
              <w:left w:val="nil"/>
              <w:bottom w:val="single" w:sz="4" w:space="0" w:color="auto"/>
              <w:right w:val="nil"/>
            </w:tcBorders>
            <w:vAlign w:val="center"/>
          </w:tcPr>
          <w:p w14:paraId="48459EAC" w14:textId="77777777" w:rsidR="00FE7233" w:rsidRPr="00F9141D" w:rsidRDefault="00FE7233" w:rsidP="00DF0330">
            <w:pPr>
              <w:keepNext/>
              <w:autoSpaceDE w:val="0"/>
              <w:autoSpaceDN w:val="0"/>
              <w:adjustRightInd w:val="0"/>
              <w:jc w:val="center"/>
              <w:rPr>
                <w:rFonts w:ascii="Times New Roman" w:hAnsi="Times New Roman" w:cs="Times New Roman"/>
              </w:rPr>
            </w:pPr>
            <w:r w:rsidRPr="00F9141D">
              <w:rPr>
                <w:rFonts w:ascii="Times New Roman" w:hAnsi="Times New Roman" w:cs="Times New Roman"/>
              </w:rPr>
              <w:t>—</w:t>
            </w:r>
          </w:p>
        </w:tc>
      </w:tr>
      <w:tr w:rsidR="00FE7233" w:rsidRPr="00F9141D" w14:paraId="07ABB662" w14:textId="77777777" w:rsidTr="00DF0330">
        <w:trPr>
          <w:jc w:val="center"/>
        </w:trPr>
        <w:tc>
          <w:tcPr>
            <w:tcW w:w="0" w:type="auto"/>
            <w:vMerge w:val="restart"/>
            <w:tcBorders>
              <w:left w:val="nil"/>
              <w:right w:val="nil"/>
            </w:tcBorders>
            <w:vAlign w:val="center"/>
          </w:tcPr>
          <w:p w14:paraId="37DD6A98" w14:textId="77777777" w:rsidR="00FE7233" w:rsidRPr="00171EAB" w:rsidRDefault="00FE7233" w:rsidP="00DF0330">
            <w:pPr>
              <w:keepNext/>
              <w:autoSpaceDE w:val="0"/>
              <w:autoSpaceDN w:val="0"/>
              <w:adjustRightInd w:val="0"/>
              <w:jc w:val="center"/>
              <w:rPr>
                <w:rFonts w:ascii="Times New Roman" w:hAnsi="Times New Roman" w:cs="Times New Roman"/>
                <w:lang w:val="en-US"/>
              </w:rPr>
            </w:pPr>
            <w:r w:rsidRPr="00171EAB">
              <w:rPr>
                <w:rFonts w:ascii="Times New Roman" w:hAnsi="Times New Roman" w:cs="Times New Roman"/>
                <w:lang w:val="en-US"/>
              </w:rPr>
              <w:t>2</w:t>
            </w:r>
          </w:p>
        </w:tc>
        <w:tc>
          <w:tcPr>
            <w:tcW w:w="0" w:type="auto"/>
            <w:tcBorders>
              <w:top w:val="single" w:sz="4" w:space="0" w:color="auto"/>
              <w:left w:val="nil"/>
              <w:bottom w:val="nil"/>
              <w:right w:val="nil"/>
            </w:tcBorders>
            <w:vAlign w:val="center"/>
          </w:tcPr>
          <w:p w14:paraId="444F2BAD" w14:textId="77777777" w:rsidR="00FE7233" w:rsidRPr="00171EAB" w:rsidRDefault="00FE7233" w:rsidP="00DF0330">
            <w:pPr>
              <w:keepNext/>
              <w:autoSpaceDE w:val="0"/>
              <w:autoSpaceDN w:val="0"/>
              <w:adjustRightInd w:val="0"/>
              <w:jc w:val="center"/>
              <w:rPr>
                <w:rFonts w:ascii="Times New Roman" w:hAnsi="Times New Roman" w:cs="Times New Roman"/>
                <w:lang w:val="en-US"/>
              </w:rPr>
            </w:pPr>
            <w:r w:rsidRPr="00171EAB">
              <w:rPr>
                <w:rFonts w:ascii="Times New Roman" w:hAnsi="Times New Roman" w:cs="Times New Roman"/>
                <w:lang w:val="en-US"/>
              </w:rPr>
              <w:t>Heating</w:t>
            </w:r>
          </w:p>
        </w:tc>
        <w:tc>
          <w:tcPr>
            <w:tcW w:w="0" w:type="auto"/>
            <w:tcBorders>
              <w:top w:val="single" w:sz="4" w:space="0" w:color="auto"/>
              <w:left w:val="nil"/>
              <w:bottom w:val="nil"/>
              <w:right w:val="nil"/>
            </w:tcBorders>
            <w:vAlign w:val="center"/>
          </w:tcPr>
          <w:p w14:paraId="2C4B5940"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r w:rsidRPr="00F9141D">
              <w:rPr>
                <w:rFonts w:ascii="Times New Roman" w:hAnsi="Times New Roman" w:cs="Times New Roman"/>
              </w:rPr>
              <w:t>1960</w:t>
            </w:r>
          </w:p>
        </w:tc>
        <w:tc>
          <w:tcPr>
            <w:tcW w:w="0" w:type="auto"/>
            <w:tcBorders>
              <w:top w:val="single" w:sz="4" w:space="0" w:color="auto"/>
              <w:left w:val="nil"/>
              <w:bottom w:val="nil"/>
              <w:right w:val="nil"/>
            </w:tcBorders>
            <w:vAlign w:val="center"/>
          </w:tcPr>
          <w:p w14:paraId="61ABB813" w14:textId="77777777" w:rsidR="00FE7233" w:rsidRPr="00F9141D" w:rsidRDefault="00FE7233" w:rsidP="00DF0330">
            <w:pPr>
              <w:keepNext/>
              <w:autoSpaceDE w:val="0"/>
              <w:autoSpaceDN w:val="0"/>
              <w:adjustRightInd w:val="0"/>
              <w:jc w:val="center"/>
              <w:rPr>
                <w:rFonts w:ascii="Times New Roman" w:hAnsi="Times New Roman" w:cs="Times New Roman"/>
              </w:rPr>
            </w:pPr>
            <w:r w:rsidRPr="00F9141D">
              <w:rPr>
                <w:rFonts w:ascii="Times New Roman" w:hAnsi="Times New Roman" w:cs="Times New Roman"/>
              </w:rPr>
              <w:t>1000</w:t>
            </w:r>
          </w:p>
        </w:tc>
        <w:tc>
          <w:tcPr>
            <w:tcW w:w="0" w:type="auto"/>
            <w:tcBorders>
              <w:top w:val="single" w:sz="4" w:space="0" w:color="auto"/>
              <w:left w:val="nil"/>
              <w:bottom w:val="nil"/>
              <w:right w:val="nil"/>
            </w:tcBorders>
            <w:vAlign w:val="center"/>
          </w:tcPr>
          <w:p w14:paraId="13C1AA37" w14:textId="77777777" w:rsidR="00FE7233" w:rsidRPr="00F9141D" w:rsidRDefault="00FE7233" w:rsidP="00DF0330">
            <w:pPr>
              <w:keepNext/>
              <w:autoSpaceDE w:val="0"/>
              <w:autoSpaceDN w:val="0"/>
              <w:adjustRightInd w:val="0"/>
              <w:jc w:val="center"/>
              <w:rPr>
                <w:rFonts w:ascii="Times New Roman" w:hAnsi="Times New Roman" w:cs="Times New Roman"/>
              </w:rPr>
            </w:pPr>
            <w:r w:rsidRPr="00F9141D">
              <w:rPr>
                <w:rFonts w:ascii="Times New Roman" w:hAnsi="Times New Roman" w:cs="Times New Roman"/>
              </w:rPr>
              <w:t>0,51</w:t>
            </w:r>
          </w:p>
        </w:tc>
      </w:tr>
      <w:tr w:rsidR="00FE7233" w:rsidRPr="00F9141D" w14:paraId="2558E4B2" w14:textId="77777777" w:rsidTr="00DF0330">
        <w:trPr>
          <w:jc w:val="center"/>
        </w:trPr>
        <w:tc>
          <w:tcPr>
            <w:tcW w:w="0" w:type="auto"/>
            <w:vMerge/>
            <w:tcBorders>
              <w:left w:val="nil"/>
              <w:bottom w:val="single" w:sz="4" w:space="0" w:color="auto"/>
              <w:right w:val="nil"/>
            </w:tcBorders>
            <w:vAlign w:val="center"/>
          </w:tcPr>
          <w:p w14:paraId="61807C21"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p>
        </w:tc>
        <w:tc>
          <w:tcPr>
            <w:tcW w:w="0" w:type="auto"/>
            <w:tcBorders>
              <w:top w:val="nil"/>
              <w:left w:val="nil"/>
              <w:bottom w:val="single" w:sz="4" w:space="0" w:color="auto"/>
              <w:right w:val="nil"/>
            </w:tcBorders>
            <w:vAlign w:val="center"/>
          </w:tcPr>
          <w:p w14:paraId="1926F67A"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proofErr w:type="spellStart"/>
            <w:r w:rsidRPr="00F9141D">
              <w:rPr>
                <w:rFonts w:ascii="Times New Roman" w:hAnsi="Times New Roman" w:cs="Times New Roman"/>
              </w:rPr>
              <w:t>Hold</w:t>
            </w:r>
            <w:proofErr w:type="spellEnd"/>
          </w:p>
        </w:tc>
        <w:tc>
          <w:tcPr>
            <w:tcW w:w="0" w:type="auto"/>
            <w:tcBorders>
              <w:top w:val="nil"/>
              <w:left w:val="nil"/>
              <w:bottom w:val="single" w:sz="4" w:space="0" w:color="auto"/>
              <w:right w:val="nil"/>
            </w:tcBorders>
            <w:vAlign w:val="center"/>
          </w:tcPr>
          <w:p w14:paraId="06CA5CCC"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r w:rsidRPr="00F9141D">
              <w:rPr>
                <w:rFonts w:ascii="Times New Roman" w:hAnsi="Times New Roman" w:cs="Times New Roman"/>
              </w:rPr>
              <w:t>60</w:t>
            </w:r>
          </w:p>
        </w:tc>
        <w:tc>
          <w:tcPr>
            <w:tcW w:w="0" w:type="auto"/>
            <w:tcBorders>
              <w:top w:val="nil"/>
              <w:left w:val="nil"/>
              <w:bottom w:val="single" w:sz="4" w:space="0" w:color="auto"/>
              <w:right w:val="nil"/>
            </w:tcBorders>
            <w:vAlign w:val="center"/>
          </w:tcPr>
          <w:p w14:paraId="1C56B39C"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r w:rsidRPr="00F9141D">
              <w:rPr>
                <w:rFonts w:ascii="Times New Roman" w:hAnsi="Times New Roman" w:cs="Times New Roman"/>
              </w:rPr>
              <w:t>1000</w:t>
            </w:r>
          </w:p>
        </w:tc>
        <w:tc>
          <w:tcPr>
            <w:tcW w:w="0" w:type="auto"/>
            <w:tcBorders>
              <w:top w:val="nil"/>
              <w:left w:val="nil"/>
              <w:bottom w:val="single" w:sz="4" w:space="0" w:color="auto"/>
              <w:right w:val="nil"/>
            </w:tcBorders>
            <w:vAlign w:val="center"/>
          </w:tcPr>
          <w:p w14:paraId="453535AC" w14:textId="77777777" w:rsidR="00FE7233" w:rsidRPr="00F9141D" w:rsidRDefault="00FE7233" w:rsidP="00DF0330">
            <w:pPr>
              <w:keepNext/>
              <w:autoSpaceDE w:val="0"/>
              <w:autoSpaceDN w:val="0"/>
              <w:adjustRightInd w:val="0"/>
              <w:jc w:val="center"/>
              <w:rPr>
                <w:rFonts w:ascii="Times New Roman" w:hAnsi="Times New Roman" w:cs="Times New Roman"/>
              </w:rPr>
            </w:pPr>
            <w:r w:rsidRPr="00F9141D">
              <w:rPr>
                <w:rFonts w:ascii="Times New Roman" w:hAnsi="Times New Roman" w:cs="Times New Roman"/>
              </w:rPr>
              <w:t>—</w:t>
            </w:r>
          </w:p>
        </w:tc>
      </w:tr>
      <w:tr w:rsidR="00FE7233" w:rsidRPr="00F9141D" w14:paraId="5F59404D" w14:textId="77777777" w:rsidTr="00DF0330">
        <w:trPr>
          <w:jc w:val="center"/>
        </w:trPr>
        <w:tc>
          <w:tcPr>
            <w:tcW w:w="0" w:type="auto"/>
            <w:vMerge w:val="restart"/>
            <w:tcBorders>
              <w:left w:val="nil"/>
              <w:right w:val="nil"/>
            </w:tcBorders>
            <w:vAlign w:val="center"/>
          </w:tcPr>
          <w:p w14:paraId="5E4A5901" w14:textId="77777777" w:rsidR="00FE7233" w:rsidRPr="00171EAB" w:rsidRDefault="00FE7233" w:rsidP="00DF0330">
            <w:pPr>
              <w:keepNext/>
              <w:autoSpaceDE w:val="0"/>
              <w:autoSpaceDN w:val="0"/>
              <w:adjustRightInd w:val="0"/>
              <w:jc w:val="center"/>
              <w:rPr>
                <w:rFonts w:ascii="Times New Roman" w:hAnsi="Times New Roman" w:cs="Times New Roman"/>
                <w:lang w:val="en-US"/>
              </w:rPr>
            </w:pPr>
            <w:r w:rsidRPr="00171EAB">
              <w:rPr>
                <w:rFonts w:ascii="Times New Roman" w:hAnsi="Times New Roman" w:cs="Times New Roman"/>
                <w:lang w:val="en-US"/>
              </w:rPr>
              <w:t>3</w:t>
            </w:r>
          </w:p>
        </w:tc>
        <w:tc>
          <w:tcPr>
            <w:tcW w:w="0" w:type="auto"/>
            <w:tcBorders>
              <w:left w:val="nil"/>
              <w:bottom w:val="nil"/>
              <w:right w:val="nil"/>
            </w:tcBorders>
            <w:vAlign w:val="center"/>
          </w:tcPr>
          <w:p w14:paraId="65455B1F" w14:textId="77777777" w:rsidR="00FE7233" w:rsidRPr="00171EAB" w:rsidRDefault="00FE7233" w:rsidP="00DF0330">
            <w:pPr>
              <w:keepNext/>
              <w:autoSpaceDE w:val="0"/>
              <w:autoSpaceDN w:val="0"/>
              <w:adjustRightInd w:val="0"/>
              <w:jc w:val="center"/>
              <w:rPr>
                <w:rFonts w:ascii="Times New Roman" w:hAnsi="Times New Roman" w:cs="Times New Roman"/>
                <w:lang w:val="en-US"/>
              </w:rPr>
            </w:pPr>
            <w:r w:rsidRPr="00171EAB">
              <w:rPr>
                <w:rFonts w:ascii="Times New Roman" w:hAnsi="Times New Roman" w:cs="Times New Roman"/>
                <w:lang w:val="en-US"/>
              </w:rPr>
              <w:t>Heating</w:t>
            </w:r>
          </w:p>
        </w:tc>
        <w:tc>
          <w:tcPr>
            <w:tcW w:w="0" w:type="auto"/>
            <w:tcBorders>
              <w:left w:val="nil"/>
              <w:bottom w:val="nil"/>
              <w:right w:val="nil"/>
            </w:tcBorders>
            <w:vAlign w:val="center"/>
          </w:tcPr>
          <w:p w14:paraId="30C59359"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r w:rsidRPr="00F9141D">
              <w:rPr>
                <w:rFonts w:ascii="Times New Roman" w:hAnsi="Times New Roman" w:cs="Times New Roman"/>
              </w:rPr>
              <w:t>860</w:t>
            </w:r>
          </w:p>
        </w:tc>
        <w:tc>
          <w:tcPr>
            <w:tcW w:w="0" w:type="auto"/>
            <w:tcBorders>
              <w:left w:val="nil"/>
              <w:bottom w:val="nil"/>
              <w:right w:val="nil"/>
            </w:tcBorders>
            <w:vAlign w:val="center"/>
          </w:tcPr>
          <w:p w14:paraId="26B28411"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r w:rsidRPr="00F9141D">
              <w:rPr>
                <w:rFonts w:ascii="Times New Roman" w:hAnsi="Times New Roman" w:cs="Times New Roman"/>
              </w:rPr>
              <w:t>450</w:t>
            </w:r>
          </w:p>
        </w:tc>
        <w:tc>
          <w:tcPr>
            <w:tcW w:w="0" w:type="auto"/>
            <w:tcBorders>
              <w:left w:val="nil"/>
              <w:bottom w:val="nil"/>
              <w:right w:val="nil"/>
            </w:tcBorders>
            <w:vAlign w:val="center"/>
          </w:tcPr>
          <w:p w14:paraId="298145A3" w14:textId="77777777" w:rsidR="00FE7233" w:rsidRPr="00F9141D" w:rsidRDefault="00FE7233" w:rsidP="00DF0330">
            <w:pPr>
              <w:keepNext/>
              <w:autoSpaceDE w:val="0"/>
              <w:autoSpaceDN w:val="0"/>
              <w:adjustRightInd w:val="0"/>
              <w:jc w:val="center"/>
              <w:rPr>
                <w:rFonts w:ascii="Times New Roman" w:hAnsi="Times New Roman" w:cs="Times New Roman"/>
              </w:rPr>
            </w:pPr>
            <w:r w:rsidRPr="00F9141D">
              <w:rPr>
                <w:rFonts w:ascii="Times New Roman" w:hAnsi="Times New Roman" w:cs="Times New Roman"/>
              </w:rPr>
              <w:t>0,52</w:t>
            </w:r>
          </w:p>
        </w:tc>
      </w:tr>
      <w:tr w:rsidR="00FE7233" w:rsidRPr="00F9141D" w14:paraId="11AC10A7" w14:textId="77777777" w:rsidTr="00DF0330">
        <w:trPr>
          <w:jc w:val="center"/>
        </w:trPr>
        <w:tc>
          <w:tcPr>
            <w:tcW w:w="0" w:type="auto"/>
            <w:vMerge/>
            <w:tcBorders>
              <w:left w:val="nil"/>
              <w:right w:val="nil"/>
            </w:tcBorders>
            <w:vAlign w:val="center"/>
          </w:tcPr>
          <w:p w14:paraId="7E04ABC0"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p>
        </w:tc>
        <w:tc>
          <w:tcPr>
            <w:tcW w:w="0" w:type="auto"/>
            <w:tcBorders>
              <w:top w:val="nil"/>
              <w:left w:val="nil"/>
              <w:bottom w:val="nil"/>
              <w:right w:val="nil"/>
            </w:tcBorders>
            <w:vAlign w:val="center"/>
          </w:tcPr>
          <w:p w14:paraId="143DE687"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proofErr w:type="spellStart"/>
            <w:r w:rsidRPr="00F9141D">
              <w:rPr>
                <w:rFonts w:ascii="Times New Roman" w:hAnsi="Times New Roman" w:cs="Times New Roman"/>
              </w:rPr>
              <w:t>Heating</w:t>
            </w:r>
            <w:proofErr w:type="spellEnd"/>
          </w:p>
        </w:tc>
        <w:tc>
          <w:tcPr>
            <w:tcW w:w="0" w:type="auto"/>
            <w:tcBorders>
              <w:top w:val="nil"/>
              <w:left w:val="nil"/>
              <w:bottom w:val="nil"/>
              <w:right w:val="nil"/>
            </w:tcBorders>
            <w:vAlign w:val="center"/>
          </w:tcPr>
          <w:p w14:paraId="25C19399"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r w:rsidRPr="00F9141D">
              <w:rPr>
                <w:rFonts w:ascii="Times New Roman" w:hAnsi="Times New Roman" w:cs="Times New Roman"/>
              </w:rPr>
              <w:t>2880</w:t>
            </w:r>
          </w:p>
        </w:tc>
        <w:tc>
          <w:tcPr>
            <w:tcW w:w="0" w:type="auto"/>
            <w:tcBorders>
              <w:top w:val="nil"/>
              <w:left w:val="nil"/>
              <w:bottom w:val="nil"/>
              <w:right w:val="nil"/>
            </w:tcBorders>
            <w:vAlign w:val="center"/>
          </w:tcPr>
          <w:p w14:paraId="0E482429"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r w:rsidRPr="00F9141D">
              <w:rPr>
                <w:rFonts w:ascii="Times New Roman" w:hAnsi="Times New Roman" w:cs="Times New Roman"/>
              </w:rPr>
              <w:t>800</w:t>
            </w:r>
          </w:p>
        </w:tc>
        <w:tc>
          <w:tcPr>
            <w:tcW w:w="0" w:type="auto"/>
            <w:tcBorders>
              <w:top w:val="nil"/>
              <w:left w:val="nil"/>
              <w:bottom w:val="nil"/>
              <w:right w:val="nil"/>
            </w:tcBorders>
            <w:vAlign w:val="center"/>
          </w:tcPr>
          <w:p w14:paraId="009FE8A1" w14:textId="77777777" w:rsidR="00FE7233" w:rsidRPr="00F9141D" w:rsidRDefault="00FE7233" w:rsidP="00DF0330">
            <w:pPr>
              <w:keepNext/>
              <w:autoSpaceDE w:val="0"/>
              <w:autoSpaceDN w:val="0"/>
              <w:adjustRightInd w:val="0"/>
              <w:jc w:val="center"/>
              <w:rPr>
                <w:rFonts w:ascii="Times New Roman" w:hAnsi="Times New Roman" w:cs="Times New Roman"/>
              </w:rPr>
            </w:pPr>
            <w:r w:rsidRPr="00F9141D">
              <w:rPr>
                <w:rFonts w:ascii="Times New Roman" w:hAnsi="Times New Roman" w:cs="Times New Roman"/>
              </w:rPr>
              <w:t>0,12</w:t>
            </w:r>
          </w:p>
        </w:tc>
      </w:tr>
      <w:tr w:rsidR="00FE7233" w:rsidRPr="00F9141D" w14:paraId="1D4ADE06" w14:textId="77777777" w:rsidTr="00DF0330">
        <w:trPr>
          <w:jc w:val="center"/>
        </w:trPr>
        <w:tc>
          <w:tcPr>
            <w:tcW w:w="0" w:type="auto"/>
            <w:vMerge/>
            <w:tcBorders>
              <w:left w:val="nil"/>
              <w:right w:val="nil"/>
            </w:tcBorders>
            <w:vAlign w:val="center"/>
          </w:tcPr>
          <w:p w14:paraId="110797EF"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p>
        </w:tc>
        <w:tc>
          <w:tcPr>
            <w:tcW w:w="0" w:type="auto"/>
            <w:tcBorders>
              <w:top w:val="nil"/>
              <w:left w:val="nil"/>
              <w:bottom w:val="nil"/>
              <w:right w:val="nil"/>
            </w:tcBorders>
            <w:vAlign w:val="center"/>
          </w:tcPr>
          <w:p w14:paraId="6B5C72D1"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proofErr w:type="spellStart"/>
            <w:r w:rsidRPr="00F9141D">
              <w:rPr>
                <w:rFonts w:ascii="Times New Roman" w:hAnsi="Times New Roman" w:cs="Times New Roman"/>
              </w:rPr>
              <w:t>Heating</w:t>
            </w:r>
            <w:proofErr w:type="spellEnd"/>
          </w:p>
        </w:tc>
        <w:tc>
          <w:tcPr>
            <w:tcW w:w="0" w:type="auto"/>
            <w:tcBorders>
              <w:top w:val="nil"/>
              <w:left w:val="nil"/>
              <w:bottom w:val="nil"/>
              <w:right w:val="nil"/>
            </w:tcBorders>
            <w:vAlign w:val="center"/>
          </w:tcPr>
          <w:p w14:paraId="54ADACF4"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r w:rsidRPr="00F9141D">
              <w:rPr>
                <w:rFonts w:ascii="Times New Roman" w:hAnsi="Times New Roman" w:cs="Times New Roman"/>
              </w:rPr>
              <w:t>400</w:t>
            </w:r>
          </w:p>
        </w:tc>
        <w:tc>
          <w:tcPr>
            <w:tcW w:w="0" w:type="auto"/>
            <w:tcBorders>
              <w:top w:val="nil"/>
              <w:left w:val="nil"/>
              <w:bottom w:val="nil"/>
              <w:right w:val="nil"/>
            </w:tcBorders>
            <w:vAlign w:val="center"/>
          </w:tcPr>
          <w:p w14:paraId="25D0F9F7"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r w:rsidRPr="00F9141D">
              <w:rPr>
                <w:rFonts w:ascii="Times New Roman" w:hAnsi="Times New Roman" w:cs="Times New Roman"/>
              </w:rPr>
              <w:t>1000</w:t>
            </w:r>
          </w:p>
        </w:tc>
        <w:tc>
          <w:tcPr>
            <w:tcW w:w="0" w:type="auto"/>
            <w:tcBorders>
              <w:top w:val="nil"/>
              <w:left w:val="nil"/>
              <w:bottom w:val="nil"/>
              <w:right w:val="nil"/>
            </w:tcBorders>
            <w:vAlign w:val="center"/>
          </w:tcPr>
          <w:p w14:paraId="5D122CBB" w14:textId="77777777" w:rsidR="00FE7233" w:rsidRPr="00F9141D" w:rsidRDefault="00FE7233" w:rsidP="00DF0330">
            <w:pPr>
              <w:keepNext/>
              <w:autoSpaceDE w:val="0"/>
              <w:autoSpaceDN w:val="0"/>
              <w:adjustRightInd w:val="0"/>
              <w:jc w:val="center"/>
              <w:rPr>
                <w:rFonts w:ascii="Times New Roman" w:hAnsi="Times New Roman" w:cs="Times New Roman"/>
              </w:rPr>
            </w:pPr>
            <w:r w:rsidRPr="00F9141D">
              <w:rPr>
                <w:rFonts w:ascii="Times New Roman" w:hAnsi="Times New Roman" w:cs="Times New Roman"/>
              </w:rPr>
              <w:t>0,5</w:t>
            </w:r>
          </w:p>
        </w:tc>
      </w:tr>
      <w:tr w:rsidR="00FE7233" w:rsidRPr="00F9141D" w14:paraId="3CFFE337" w14:textId="77777777" w:rsidTr="00D633E8">
        <w:trPr>
          <w:jc w:val="center"/>
        </w:trPr>
        <w:tc>
          <w:tcPr>
            <w:tcW w:w="0" w:type="auto"/>
            <w:vMerge/>
            <w:tcBorders>
              <w:left w:val="nil"/>
              <w:bottom w:val="single" w:sz="4" w:space="0" w:color="auto"/>
              <w:right w:val="nil"/>
            </w:tcBorders>
            <w:vAlign w:val="center"/>
          </w:tcPr>
          <w:p w14:paraId="5C3448B8"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p>
        </w:tc>
        <w:tc>
          <w:tcPr>
            <w:tcW w:w="0" w:type="auto"/>
            <w:tcBorders>
              <w:top w:val="nil"/>
              <w:left w:val="nil"/>
              <w:bottom w:val="single" w:sz="4" w:space="0" w:color="auto"/>
              <w:right w:val="nil"/>
            </w:tcBorders>
            <w:vAlign w:val="center"/>
          </w:tcPr>
          <w:p w14:paraId="5CD6B20E"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proofErr w:type="spellStart"/>
            <w:r w:rsidRPr="00F9141D">
              <w:rPr>
                <w:rFonts w:ascii="Times New Roman" w:hAnsi="Times New Roman" w:cs="Times New Roman"/>
              </w:rPr>
              <w:t>Hold</w:t>
            </w:r>
            <w:proofErr w:type="spellEnd"/>
          </w:p>
        </w:tc>
        <w:tc>
          <w:tcPr>
            <w:tcW w:w="0" w:type="auto"/>
            <w:tcBorders>
              <w:top w:val="nil"/>
              <w:left w:val="nil"/>
              <w:bottom w:val="single" w:sz="4" w:space="0" w:color="auto"/>
              <w:right w:val="nil"/>
            </w:tcBorders>
            <w:vAlign w:val="center"/>
          </w:tcPr>
          <w:p w14:paraId="33799C8D"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r w:rsidRPr="00F9141D">
              <w:rPr>
                <w:rFonts w:ascii="Times New Roman" w:hAnsi="Times New Roman" w:cs="Times New Roman"/>
              </w:rPr>
              <w:t>60</w:t>
            </w:r>
          </w:p>
        </w:tc>
        <w:tc>
          <w:tcPr>
            <w:tcW w:w="0" w:type="auto"/>
            <w:tcBorders>
              <w:top w:val="nil"/>
              <w:left w:val="nil"/>
              <w:bottom w:val="single" w:sz="4" w:space="0" w:color="auto"/>
              <w:right w:val="nil"/>
            </w:tcBorders>
            <w:vAlign w:val="center"/>
          </w:tcPr>
          <w:p w14:paraId="5B77A26A"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r w:rsidRPr="00F9141D">
              <w:rPr>
                <w:rFonts w:ascii="Times New Roman" w:hAnsi="Times New Roman" w:cs="Times New Roman"/>
              </w:rPr>
              <w:t>1000</w:t>
            </w:r>
          </w:p>
        </w:tc>
        <w:tc>
          <w:tcPr>
            <w:tcW w:w="0" w:type="auto"/>
            <w:tcBorders>
              <w:top w:val="nil"/>
              <w:left w:val="nil"/>
              <w:bottom w:val="single" w:sz="4" w:space="0" w:color="auto"/>
              <w:right w:val="nil"/>
            </w:tcBorders>
            <w:vAlign w:val="center"/>
          </w:tcPr>
          <w:p w14:paraId="179EAA81" w14:textId="77777777" w:rsidR="00FE7233" w:rsidRPr="00F9141D" w:rsidRDefault="00FE7233" w:rsidP="00DF0330">
            <w:pPr>
              <w:keepNext/>
              <w:autoSpaceDE w:val="0"/>
              <w:autoSpaceDN w:val="0"/>
              <w:adjustRightInd w:val="0"/>
              <w:jc w:val="center"/>
              <w:rPr>
                <w:rFonts w:ascii="Times New Roman" w:hAnsi="Times New Roman" w:cs="Times New Roman"/>
              </w:rPr>
            </w:pPr>
            <w:r w:rsidRPr="00F9141D">
              <w:rPr>
                <w:rFonts w:ascii="Times New Roman" w:hAnsi="Times New Roman" w:cs="Times New Roman"/>
              </w:rPr>
              <w:t>—</w:t>
            </w:r>
          </w:p>
        </w:tc>
      </w:tr>
      <w:tr w:rsidR="00FE7233" w:rsidRPr="00F9141D" w14:paraId="07538DE5" w14:textId="77777777" w:rsidTr="00DF0330">
        <w:trPr>
          <w:jc w:val="center"/>
        </w:trPr>
        <w:tc>
          <w:tcPr>
            <w:tcW w:w="0" w:type="auto"/>
            <w:vMerge w:val="restart"/>
            <w:tcBorders>
              <w:top w:val="single" w:sz="4" w:space="0" w:color="auto"/>
              <w:left w:val="nil"/>
              <w:right w:val="nil"/>
            </w:tcBorders>
            <w:vAlign w:val="center"/>
          </w:tcPr>
          <w:p w14:paraId="3FBC9257" w14:textId="77777777" w:rsidR="00FE7233" w:rsidRPr="00171EAB" w:rsidRDefault="00FE7233" w:rsidP="00DF0330">
            <w:pPr>
              <w:keepNext/>
              <w:autoSpaceDE w:val="0"/>
              <w:autoSpaceDN w:val="0"/>
              <w:adjustRightInd w:val="0"/>
              <w:jc w:val="center"/>
              <w:rPr>
                <w:rFonts w:ascii="Times New Roman" w:hAnsi="Times New Roman" w:cs="Times New Roman"/>
                <w:lang w:val="en-US"/>
              </w:rPr>
            </w:pPr>
            <w:r w:rsidRPr="00171EAB">
              <w:rPr>
                <w:rFonts w:ascii="Times New Roman" w:hAnsi="Times New Roman" w:cs="Times New Roman"/>
                <w:lang w:val="en-US"/>
              </w:rPr>
              <w:t>4</w:t>
            </w:r>
          </w:p>
        </w:tc>
        <w:tc>
          <w:tcPr>
            <w:tcW w:w="0" w:type="auto"/>
            <w:tcBorders>
              <w:top w:val="single" w:sz="4" w:space="0" w:color="auto"/>
              <w:left w:val="nil"/>
              <w:bottom w:val="nil"/>
              <w:right w:val="nil"/>
            </w:tcBorders>
            <w:vAlign w:val="center"/>
          </w:tcPr>
          <w:p w14:paraId="4046F9E2" w14:textId="77777777" w:rsidR="00FE7233" w:rsidRPr="00171EAB" w:rsidRDefault="00FE7233" w:rsidP="00DF0330">
            <w:pPr>
              <w:keepNext/>
              <w:autoSpaceDE w:val="0"/>
              <w:autoSpaceDN w:val="0"/>
              <w:adjustRightInd w:val="0"/>
              <w:jc w:val="center"/>
              <w:rPr>
                <w:rFonts w:ascii="Times New Roman" w:hAnsi="Times New Roman" w:cs="Times New Roman"/>
                <w:lang w:val="en-US"/>
              </w:rPr>
            </w:pPr>
            <w:r w:rsidRPr="00171EAB">
              <w:rPr>
                <w:rFonts w:ascii="Times New Roman" w:hAnsi="Times New Roman" w:cs="Times New Roman"/>
                <w:lang w:val="en-US"/>
              </w:rPr>
              <w:t>Heating</w:t>
            </w:r>
          </w:p>
        </w:tc>
        <w:tc>
          <w:tcPr>
            <w:tcW w:w="0" w:type="auto"/>
            <w:tcBorders>
              <w:top w:val="single" w:sz="4" w:space="0" w:color="auto"/>
              <w:left w:val="nil"/>
              <w:bottom w:val="nil"/>
              <w:right w:val="nil"/>
            </w:tcBorders>
            <w:vAlign w:val="center"/>
          </w:tcPr>
          <w:p w14:paraId="7DED2A9D"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r w:rsidRPr="00F9141D">
              <w:rPr>
                <w:rFonts w:ascii="Times New Roman" w:hAnsi="Times New Roman" w:cs="Times New Roman"/>
              </w:rPr>
              <w:t>11760</w:t>
            </w:r>
          </w:p>
        </w:tc>
        <w:tc>
          <w:tcPr>
            <w:tcW w:w="0" w:type="auto"/>
            <w:tcBorders>
              <w:top w:val="single" w:sz="4" w:space="0" w:color="auto"/>
              <w:left w:val="nil"/>
              <w:bottom w:val="nil"/>
              <w:right w:val="nil"/>
            </w:tcBorders>
            <w:vAlign w:val="center"/>
          </w:tcPr>
          <w:p w14:paraId="0E88CF3C"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r w:rsidRPr="00F9141D">
              <w:rPr>
                <w:rFonts w:ascii="Times New Roman" w:hAnsi="Times New Roman" w:cs="Times New Roman"/>
              </w:rPr>
              <w:t>1000</w:t>
            </w:r>
          </w:p>
        </w:tc>
        <w:tc>
          <w:tcPr>
            <w:tcW w:w="0" w:type="auto"/>
            <w:tcBorders>
              <w:top w:val="single" w:sz="4" w:space="0" w:color="auto"/>
              <w:left w:val="nil"/>
              <w:bottom w:val="nil"/>
              <w:right w:val="nil"/>
            </w:tcBorders>
            <w:vAlign w:val="center"/>
          </w:tcPr>
          <w:p w14:paraId="3182F090" w14:textId="77777777" w:rsidR="00FE7233" w:rsidRPr="00F9141D" w:rsidRDefault="00FE7233" w:rsidP="00DF0330">
            <w:pPr>
              <w:keepNext/>
              <w:autoSpaceDE w:val="0"/>
              <w:autoSpaceDN w:val="0"/>
              <w:adjustRightInd w:val="0"/>
              <w:jc w:val="center"/>
              <w:rPr>
                <w:rFonts w:ascii="Times New Roman" w:hAnsi="Times New Roman" w:cs="Times New Roman"/>
              </w:rPr>
            </w:pPr>
            <w:r w:rsidRPr="00F9141D">
              <w:rPr>
                <w:rFonts w:ascii="Times New Roman" w:hAnsi="Times New Roman" w:cs="Times New Roman"/>
              </w:rPr>
              <w:t>0,08</w:t>
            </w:r>
          </w:p>
        </w:tc>
      </w:tr>
      <w:tr w:rsidR="00FE7233" w:rsidRPr="00F9141D" w14:paraId="3D29488A" w14:textId="77777777" w:rsidTr="00D633E8">
        <w:trPr>
          <w:jc w:val="center"/>
        </w:trPr>
        <w:tc>
          <w:tcPr>
            <w:tcW w:w="0" w:type="auto"/>
            <w:vMerge/>
            <w:tcBorders>
              <w:left w:val="nil"/>
              <w:bottom w:val="single" w:sz="4" w:space="0" w:color="auto"/>
              <w:right w:val="nil"/>
            </w:tcBorders>
            <w:vAlign w:val="center"/>
          </w:tcPr>
          <w:p w14:paraId="2B774BE8"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p>
        </w:tc>
        <w:tc>
          <w:tcPr>
            <w:tcW w:w="0" w:type="auto"/>
            <w:tcBorders>
              <w:top w:val="nil"/>
              <w:left w:val="nil"/>
              <w:bottom w:val="single" w:sz="4" w:space="0" w:color="auto"/>
              <w:right w:val="nil"/>
            </w:tcBorders>
            <w:vAlign w:val="center"/>
          </w:tcPr>
          <w:p w14:paraId="1AA7C239"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proofErr w:type="spellStart"/>
            <w:r w:rsidRPr="00F9141D">
              <w:rPr>
                <w:rFonts w:ascii="Times New Roman" w:hAnsi="Times New Roman" w:cs="Times New Roman"/>
              </w:rPr>
              <w:t>Hold</w:t>
            </w:r>
            <w:proofErr w:type="spellEnd"/>
          </w:p>
        </w:tc>
        <w:tc>
          <w:tcPr>
            <w:tcW w:w="0" w:type="auto"/>
            <w:tcBorders>
              <w:top w:val="nil"/>
              <w:left w:val="nil"/>
              <w:bottom w:val="single" w:sz="4" w:space="0" w:color="auto"/>
              <w:right w:val="nil"/>
            </w:tcBorders>
            <w:vAlign w:val="center"/>
          </w:tcPr>
          <w:p w14:paraId="30D2CE5D"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r w:rsidRPr="00F9141D">
              <w:rPr>
                <w:rFonts w:ascii="Times New Roman" w:hAnsi="Times New Roman" w:cs="Times New Roman"/>
              </w:rPr>
              <w:t>60</w:t>
            </w:r>
          </w:p>
        </w:tc>
        <w:tc>
          <w:tcPr>
            <w:tcW w:w="0" w:type="auto"/>
            <w:tcBorders>
              <w:top w:val="nil"/>
              <w:left w:val="nil"/>
              <w:bottom w:val="single" w:sz="4" w:space="0" w:color="auto"/>
              <w:right w:val="nil"/>
            </w:tcBorders>
            <w:vAlign w:val="center"/>
          </w:tcPr>
          <w:p w14:paraId="22438E78" w14:textId="77777777" w:rsidR="00FE7233" w:rsidRPr="00F9141D" w:rsidRDefault="00FE7233" w:rsidP="00DF0330">
            <w:pPr>
              <w:keepNext/>
              <w:autoSpaceDE w:val="0"/>
              <w:autoSpaceDN w:val="0"/>
              <w:adjustRightInd w:val="0"/>
              <w:jc w:val="center"/>
              <w:rPr>
                <w:rFonts w:ascii="Times New Roman" w:hAnsi="Times New Roman" w:cs="Times New Roman"/>
                <w:lang w:val="en-US"/>
              </w:rPr>
            </w:pPr>
            <w:r w:rsidRPr="00F9141D">
              <w:rPr>
                <w:rFonts w:ascii="Times New Roman" w:hAnsi="Times New Roman" w:cs="Times New Roman"/>
              </w:rPr>
              <w:t>1000</w:t>
            </w:r>
          </w:p>
        </w:tc>
        <w:tc>
          <w:tcPr>
            <w:tcW w:w="0" w:type="auto"/>
            <w:tcBorders>
              <w:top w:val="nil"/>
              <w:left w:val="nil"/>
              <w:bottom w:val="single" w:sz="4" w:space="0" w:color="auto"/>
              <w:right w:val="nil"/>
            </w:tcBorders>
            <w:vAlign w:val="center"/>
          </w:tcPr>
          <w:p w14:paraId="14BD4C6A" w14:textId="77777777" w:rsidR="00FE7233" w:rsidRPr="00F9141D" w:rsidRDefault="00FE7233" w:rsidP="00DF0330">
            <w:pPr>
              <w:keepNext/>
              <w:autoSpaceDE w:val="0"/>
              <w:autoSpaceDN w:val="0"/>
              <w:adjustRightInd w:val="0"/>
              <w:jc w:val="center"/>
              <w:rPr>
                <w:rFonts w:ascii="Times New Roman" w:hAnsi="Times New Roman" w:cs="Times New Roman"/>
              </w:rPr>
            </w:pPr>
            <w:r w:rsidRPr="00F9141D">
              <w:rPr>
                <w:rFonts w:ascii="Times New Roman" w:hAnsi="Times New Roman" w:cs="Times New Roman"/>
              </w:rPr>
              <w:t>—</w:t>
            </w:r>
          </w:p>
        </w:tc>
      </w:tr>
    </w:tbl>
    <w:p w14:paraId="73D09B4A" w14:textId="77777777" w:rsidR="001C520D" w:rsidRPr="00171EAB" w:rsidRDefault="001C520D" w:rsidP="00DF0330">
      <w:pPr>
        <w:spacing w:after="0" w:line="240" w:lineRule="auto"/>
        <w:rPr>
          <w:rFonts w:ascii="Times New Roman" w:hAnsi="Times New Roman" w:cs="Times New Roman"/>
        </w:rPr>
      </w:pPr>
    </w:p>
    <w:p w14:paraId="24E258D3" w14:textId="77777777" w:rsidR="00A44FC7" w:rsidRPr="00171EAB" w:rsidRDefault="00A44FC7" w:rsidP="00DF0330">
      <w:pPr>
        <w:pStyle w:val="a3"/>
        <w:numPr>
          <w:ilvl w:val="0"/>
          <w:numId w:val="1"/>
        </w:numPr>
        <w:spacing w:after="0" w:line="240" w:lineRule="auto"/>
        <w:jc w:val="both"/>
        <w:rPr>
          <w:rFonts w:ascii="Times New Roman" w:hAnsi="Times New Roman" w:cs="Times New Roman"/>
          <w:b/>
        </w:rPr>
      </w:pPr>
      <w:r w:rsidRPr="00171EAB">
        <w:rPr>
          <w:rFonts w:ascii="Times New Roman" w:hAnsi="Times New Roman" w:cs="Times New Roman"/>
          <w:b/>
        </w:rPr>
        <w:t>Results and Discussion</w:t>
      </w:r>
    </w:p>
    <w:p w14:paraId="1A7662B5" w14:textId="77777777" w:rsidR="00622E19" w:rsidRPr="00F9141D" w:rsidRDefault="00622E19" w:rsidP="00DF0330">
      <w:pPr>
        <w:spacing w:after="0" w:line="240" w:lineRule="auto"/>
        <w:jc w:val="both"/>
        <w:rPr>
          <w:rFonts w:ascii="Times New Roman" w:hAnsi="Times New Roman" w:cs="Times New Roman"/>
          <w:b/>
        </w:rPr>
      </w:pPr>
    </w:p>
    <w:p w14:paraId="4AB57B3E" w14:textId="77777777" w:rsidR="00C65709" w:rsidRPr="00F9141D" w:rsidRDefault="00C65709" w:rsidP="00DF0330">
      <w:pPr>
        <w:pStyle w:val="a3"/>
        <w:numPr>
          <w:ilvl w:val="1"/>
          <w:numId w:val="1"/>
        </w:numPr>
        <w:spacing w:after="0" w:line="240" w:lineRule="auto"/>
        <w:jc w:val="both"/>
        <w:rPr>
          <w:rFonts w:ascii="Times New Roman" w:hAnsi="Times New Roman" w:cs="Times New Roman"/>
          <w:i/>
        </w:rPr>
      </w:pPr>
      <w:r w:rsidRPr="00F9141D">
        <w:rPr>
          <w:rFonts w:ascii="Times New Roman" w:hAnsi="Times New Roman" w:cs="Times New Roman"/>
          <w:i/>
        </w:rPr>
        <w:t>Carbonization modes specifying</w:t>
      </w:r>
    </w:p>
    <w:p w14:paraId="2F45C9EC" w14:textId="0299D0AC" w:rsidR="00C65709" w:rsidRPr="00171EAB" w:rsidRDefault="00EE7B2B" w:rsidP="00DF0330">
      <w:pPr>
        <w:spacing w:after="0" w:line="240" w:lineRule="auto"/>
        <w:jc w:val="both"/>
        <w:rPr>
          <w:rFonts w:ascii="Times New Roman" w:hAnsi="Times New Roman" w:cs="Times New Roman"/>
        </w:rPr>
      </w:pPr>
      <w:r w:rsidRPr="00F9141D">
        <w:rPr>
          <w:rFonts w:ascii="Times New Roman" w:hAnsi="Times New Roman" w:cs="Times New Roman"/>
        </w:rPr>
        <w:t>TGA analysis</w:t>
      </w:r>
      <w:r>
        <w:rPr>
          <w:rFonts w:ascii="Times New Roman" w:hAnsi="Times New Roman" w:cs="Times New Roman"/>
        </w:rPr>
        <w:t xml:space="preserve"> of cured resins</w:t>
      </w:r>
      <w:r w:rsidRPr="00F9141D">
        <w:rPr>
          <w:rFonts w:ascii="Times New Roman" w:hAnsi="Times New Roman" w:cs="Times New Roman"/>
        </w:rPr>
        <w:t xml:space="preserve"> was </w:t>
      </w:r>
      <w:r>
        <w:rPr>
          <w:rFonts w:ascii="Times New Roman" w:hAnsi="Times New Roman" w:cs="Times New Roman"/>
        </w:rPr>
        <w:t>performed to investigate</w:t>
      </w:r>
      <w:r w:rsidRPr="00F9141D">
        <w:rPr>
          <w:rFonts w:ascii="Times New Roman" w:hAnsi="Times New Roman" w:cs="Times New Roman"/>
        </w:rPr>
        <w:t xml:space="preserve"> </w:t>
      </w:r>
      <w:r w:rsidR="00C65709" w:rsidRPr="00F9141D">
        <w:rPr>
          <w:rFonts w:ascii="Times New Roman" w:hAnsi="Times New Roman" w:cs="Times New Roman"/>
        </w:rPr>
        <w:t>the carbonization</w:t>
      </w:r>
      <w:r>
        <w:rPr>
          <w:rFonts w:ascii="Times New Roman" w:hAnsi="Times New Roman" w:cs="Times New Roman"/>
        </w:rPr>
        <w:t xml:space="preserve"> in more details</w:t>
      </w:r>
      <w:r w:rsidR="00C65709" w:rsidRPr="00F9141D">
        <w:rPr>
          <w:rFonts w:ascii="Times New Roman" w:hAnsi="Times New Roman" w:cs="Times New Roman"/>
        </w:rPr>
        <w:t xml:space="preserve"> (</w:t>
      </w:r>
      <w:r w:rsidR="00C65709" w:rsidRPr="00171EAB">
        <w:rPr>
          <w:rFonts w:ascii="Times New Roman" w:hAnsi="Times New Roman" w:cs="Times New Roman"/>
        </w:rPr>
        <w:fldChar w:fldCharType="begin"/>
      </w:r>
      <w:r w:rsidR="00C65709" w:rsidRPr="00F9141D">
        <w:rPr>
          <w:rFonts w:ascii="Times New Roman" w:hAnsi="Times New Roman" w:cs="Times New Roman"/>
        </w:rPr>
        <w:instrText xml:space="preserve"> REF _Ref523413419 \h </w:instrText>
      </w:r>
      <w:r w:rsidR="0081273A" w:rsidRPr="00F9141D">
        <w:rPr>
          <w:rFonts w:ascii="Times New Roman" w:hAnsi="Times New Roman" w:cs="Times New Roman"/>
        </w:rPr>
        <w:instrText xml:space="preserve"> \* MERGEFORMAT </w:instrText>
      </w:r>
      <w:r w:rsidR="00C65709" w:rsidRPr="00171EAB">
        <w:rPr>
          <w:rFonts w:ascii="Times New Roman" w:hAnsi="Times New Roman" w:cs="Times New Roman"/>
        </w:rPr>
      </w:r>
      <w:r w:rsidR="00C65709" w:rsidRPr="00171EAB">
        <w:rPr>
          <w:rFonts w:ascii="Times New Roman" w:hAnsi="Times New Roman" w:cs="Times New Roman"/>
        </w:rPr>
        <w:fldChar w:fldCharType="separate"/>
      </w:r>
      <w:r w:rsidR="00085A76" w:rsidRPr="00171EAB">
        <w:rPr>
          <w:rFonts w:ascii="Times New Roman" w:hAnsi="Times New Roman" w:cs="Times New Roman"/>
        </w:rPr>
        <w:t xml:space="preserve">Figure </w:t>
      </w:r>
      <w:r w:rsidR="00085A76" w:rsidRPr="00171EAB">
        <w:rPr>
          <w:rFonts w:ascii="Times New Roman" w:hAnsi="Times New Roman" w:cs="Times New Roman"/>
          <w:noProof/>
        </w:rPr>
        <w:t>2</w:t>
      </w:r>
      <w:r w:rsidR="00C65709" w:rsidRPr="00171EAB">
        <w:rPr>
          <w:rFonts w:ascii="Times New Roman" w:hAnsi="Times New Roman" w:cs="Times New Roman"/>
        </w:rPr>
        <w:fldChar w:fldCharType="end"/>
      </w:r>
      <w:r w:rsidR="00C65709" w:rsidRPr="00171EAB">
        <w:rPr>
          <w:rFonts w:ascii="Times New Roman" w:hAnsi="Times New Roman" w:cs="Times New Roman"/>
        </w:rPr>
        <w:t xml:space="preserve">). The </w:t>
      </w:r>
      <w:r w:rsidR="00856E81" w:rsidRPr="00171EAB">
        <w:rPr>
          <w:rFonts w:ascii="Times New Roman" w:hAnsi="Times New Roman" w:cs="Times New Roman"/>
        </w:rPr>
        <w:t xml:space="preserve">highest </w:t>
      </w:r>
      <w:r w:rsidR="00C65709" w:rsidRPr="00171EAB">
        <w:rPr>
          <w:rFonts w:ascii="Times New Roman" w:hAnsi="Times New Roman" w:cs="Times New Roman"/>
        </w:rPr>
        <w:t xml:space="preserve">mass loss </w:t>
      </w:r>
      <w:r w:rsidR="00856E81" w:rsidRPr="00171EAB">
        <w:rPr>
          <w:rFonts w:ascii="Times New Roman" w:hAnsi="Times New Roman" w:cs="Times New Roman"/>
        </w:rPr>
        <w:t>rate was</w:t>
      </w:r>
      <w:r w:rsidR="00C65709" w:rsidRPr="00F9141D">
        <w:rPr>
          <w:rFonts w:ascii="Times New Roman" w:hAnsi="Times New Roman" w:cs="Times New Roman"/>
        </w:rPr>
        <w:t xml:space="preserve"> observed </w:t>
      </w:r>
      <w:r w:rsidR="00856E81" w:rsidRPr="00F9141D">
        <w:rPr>
          <w:rFonts w:ascii="Times New Roman" w:hAnsi="Times New Roman" w:cs="Times New Roman"/>
        </w:rPr>
        <w:t>at</w:t>
      </w:r>
      <w:r w:rsidR="00C65709" w:rsidRPr="00F9141D">
        <w:rPr>
          <w:rFonts w:ascii="Times New Roman" w:hAnsi="Times New Roman" w:cs="Times New Roman"/>
        </w:rPr>
        <w:t xml:space="preserve"> temperature</w:t>
      </w:r>
      <w:r w:rsidR="00856E81" w:rsidRPr="00F9141D">
        <w:rPr>
          <w:rFonts w:ascii="Times New Roman" w:hAnsi="Times New Roman" w:cs="Times New Roman"/>
        </w:rPr>
        <w:t>s</w:t>
      </w:r>
      <w:r w:rsidR="00C65709" w:rsidRPr="00F9141D">
        <w:rPr>
          <w:rFonts w:ascii="Times New Roman" w:hAnsi="Times New Roman" w:cs="Times New Roman"/>
        </w:rPr>
        <w:t xml:space="preserve"> from 450 to 800°C: 16.53% for PN-3M and 17.30% for PPN. The </w:t>
      </w:r>
      <w:r w:rsidR="00F9141D" w:rsidRPr="00F9141D">
        <w:rPr>
          <w:rFonts w:ascii="Times New Roman" w:hAnsi="Times New Roman" w:cs="Times New Roman"/>
        </w:rPr>
        <w:t>bulk of</w:t>
      </w:r>
      <w:r w:rsidR="00C65709" w:rsidRPr="00F9141D">
        <w:rPr>
          <w:rFonts w:ascii="Times New Roman" w:hAnsi="Times New Roman" w:cs="Times New Roman"/>
        </w:rPr>
        <w:t xml:space="preserve"> gaseous products is expected to be removed in this interval</w:t>
      </w:r>
      <w:r w:rsidR="00C65709" w:rsidRPr="00171EAB">
        <w:rPr>
          <w:rFonts w:ascii="Times New Roman" w:hAnsi="Times New Roman" w:cs="Times New Roman"/>
        </w:rPr>
        <w:t xml:space="preserve">. TGA data </w:t>
      </w:r>
      <w:r>
        <w:rPr>
          <w:rFonts w:ascii="Times New Roman" w:hAnsi="Times New Roman" w:cs="Times New Roman"/>
        </w:rPr>
        <w:t>are</w:t>
      </w:r>
      <w:r w:rsidR="00C65709" w:rsidRPr="00171EAB">
        <w:rPr>
          <w:rFonts w:ascii="Times New Roman" w:hAnsi="Times New Roman" w:cs="Times New Roman"/>
        </w:rPr>
        <w:t xml:space="preserve"> shown in</w:t>
      </w:r>
      <w:r w:rsidR="00D633E8" w:rsidRPr="00171EAB">
        <w:rPr>
          <w:rFonts w:ascii="Times New Roman" w:hAnsi="Times New Roman" w:cs="Times New Roman"/>
        </w:rPr>
        <w:t xml:space="preserve"> </w:t>
      </w:r>
      <w:r w:rsidR="00D633E8" w:rsidRPr="00171EAB">
        <w:rPr>
          <w:rFonts w:ascii="Times New Roman" w:hAnsi="Times New Roman" w:cs="Times New Roman"/>
        </w:rPr>
        <w:fldChar w:fldCharType="begin"/>
      </w:r>
      <w:r w:rsidR="00D633E8" w:rsidRPr="00F9141D">
        <w:rPr>
          <w:rFonts w:ascii="Times New Roman" w:hAnsi="Times New Roman" w:cs="Times New Roman"/>
        </w:rPr>
        <w:instrText xml:space="preserve"> REF _Ref526780435 \h  \* MERGEFORMAT </w:instrText>
      </w:r>
      <w:r w:rsidR="00D633E8" w:rsidRPr="00171EAB">
        <w:rPr>
          <w:rFonts w:ascii="Times New Roman" w:hAnsi="Times New Roman" w:cs="Times New Roman"/>
        </w:rPr>
      </w:r>
      <w:r w:rsidR="00D633E8" w:rsidRPr="00171EAB">
        <w:rPr>
          <w:rFonts w:ascii="Times New Roman" w:hAnsi="Times New Roman" w:cs="Times New Roman"/>
        </w:rPr>
        <w:fldChar w:fldCharType="separate"/>
      </w:r>
      <w:r w:rsidR="00D633E8" w:rsidRPr="00171EAB">
        <w:rPr>
          <w:rFonts w:ascii="Times New Roman" w:hAnsi="Times New Roman" w:cs="Times New Roman"/>
        </w:rPr>
        <w:t xml:space="preserve">Table </w:t>
      </w:r>
      <w:r w:rsidR="00D633E8" w:rsidRPr="00171EAB">
        <w:rPr>
          <w:rFonts w:ascii="Times New Roman" w:hAnsi="Times New Roman" w:cs="Times New Roman"/>
          <w:noProof/>
        </w:rPr>
        <w:t>2</w:t>
      </w:r>
      <w:r w:rsidR="00D633E8" w:rsidRPr="00171EAB">
        <w:rPr>
          <w:rFonts w:ascii="Times New Roman" w:hAnsi="Times New Roman" w:cs="Times New Roman"/>
        </w:rPr>
        <w:fldChar w:fldCharType="end"/>
      </w:r>
      <w:r w:rsidR="00C65709" w:rsidRPr="00171EAB">
        <w:rPr>
          <w:rFonts w:ascii="Times New Roman" w:hAnsi="Times New Roman" w:cs="Times New Roman"/>
        </w:rPr>
        <w:t>.</w:t>
      </w:r>
    </w:p>
    <w:p w14:paraId="236038C1" w14:textId="07AAB1C0" w:rsidR="00C65709" w:rsidRPr="00171EAB" w:rsidRDefault="00647F88" w:rsidP="00DF0330">
      <w:pPr>
        <w:keepNext/>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52FC5E18" wp14:editId="73405FDE">
            <wp:extent cx="3048000" cy="1895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0" cy="1895475"/>
                    </a:xfrm>
                    <a:prstGeom prst="rect">
                      <a:avLst/>
                    </a:prstGeom>
                    <a:noFill/>
                    <a:ln>
                      <a:noFill/>
                    </a:ln>
                  </pic:spPr>
                </pic:pic>
              </a:graphicData>
            </a:graphic>
          </wp:inline>
        </w:drawing>
      </w:r>
    </w:p>
    <w:p w14:paraId="3D6E0BAC" w14:textId="77777777" w:rsidR="00F801ED" w:rsidRPr="00171EAB" w:rsidRDefault="00C65709" w:rsidP="00DF0330">
      <w:pPr>
        <w:pStyle w:val="a4"/>
        <w:spacing w:before="120" w:after="120"/>
        <w:rPr>
          <w:rFonts w:cs="Times New Roman"/>
          <w:szCs w:val="22"/>
          <w:lang w:val="en-US"/>
        </w:rPr>
      </w:pPr>
      <w:bookmarkStart w:id="4" w:name="_Ref523413419"/>
      <w:r w:rsidRPr="00171EAB">
        <w:rPr>
          <w:rFonts w:cs="Times New Roman"/>
          <w:szCs w:val="22"/>
          <w:lang w:val="en-US"/>
        </w:rPr>
        <w:t xml:space="preserve">Figure </w:t>
      </w:r>
      <w:r w:rsidRPr="00171EAB">
        <w:rPr>
          <w:rFonts w:cs="Times New Roman"/>
          <w:szCs w:val="22"/>
        </w:rPr>
        <w:fldChar w:fldCharType="begin"/>
      </w:r>
      <w:r w:rsidRPr="00F9141D">
        <w:rPr>
          <w:rFonts w:cs="Times New Roman"/>
          <w:szCs w:val="22"/>
          <w:lang w:val="en-US"/>
        </w:rPr>
        <w:instrText xml:space="preserve"> SEQ Figure \* ARABIC </w:instrText>
      </w:r>
      <w:r w:rsidRPr="00171EAB">
        <w:rPr>
          <w:rFonts w:cs="Times New Roman"/>
          <w:szCs w:val="22"/>
        </w:rPr>
        <w:fldChar w:fldCharType="separate"/>
      </w:r>
      <w:r w:rsidRPr="00171EAB">
        <w:rPr>
          <w:rFonts w:cs="Times New Roman"/>
          <w:noProof/>
          <w:szCs w:val="22"/>
          <w:lang w:val="en-US"/>
        </w:rPr>
        <w:t>2</w:t>
      </w:r>
      <w:r w:rsidRPr="00171EAB">
        <w:rPr>
          <w:rFonts w:cs="Times New Roman"/>
          <w:szCs w:val="22"/>
        </w:rPr>
        <w:fldChar w:fldCharType="end"/>
      </w:r>
      <w:bookmarkEnd w:id="4"/>
      <w:r w:rsidRPr="00171EAB">
        <w:rPr>
          <w:rFonts w:cs="Times New Roman"/>
          <w:szCs w:val="22"/>
          <w:lang w:val="en-US"/>
        </w:rPr>
        <w:t xml:space="preserve"> TGA data for PN-3M and PPN mixtures</w:t>
      </w:r>
    </w:p>
    <w:p w14:paraId="41C28ADE" w14:textId="77777777" w:rsidR="00A22BDC" w:rsidRPr="00171EAB" w:rsidRDefault="00A22BDC" w:rsidP="00DF0330">
      <w:pPr>
        <w:pStyle w:val="a4"/>
        <w:keepNext/>
        <w:spacing w:after="120"/>
        <w:rPr>
          <w:rFonts w:cs="Times New Roman"/>
          <w:lang w:val="en-US"/>
        </w:rPr>
      </w:pPr>
      <w:bookmarkStart w:id="5" w:name="_Ref526780435"/>
      <w:r w:rsidRPr="00171EAB">
        <w:rPr>
          <w:rFonts w:cs="Times New Roman"/>
          <w:lang w:val="en-US"/>
        </w:rPr>
        <w:t xml:space="preserve">Table </w:t>
      </w:r>
      <w:r w:rsidRPr="00171EAB">
        <w:rPr>
          <w:rFonts w:cs="Times New Roman"/>
        </w:rPr>
        <w:fldChar w:fldCharType="begin"/>
      </w:r>
      <w:r w:rsidRPr="00F9141D">
        <w:rPr>
          <w:rFonts w:cs="Times New Roman"/>
          <w:lang w:val="en-US"/>
        </w:rPr>
        <w:instrText xml:space="preserve"> SEQ Table \* ARABIC </w:instrText>
      </w:r>
      <w:r w:rsidRPr="00171EAB">
        <w:rPr>
          <w:rFonts w:cs="Times New Roman"/>
        </w:rPr>
        <w:fldChar w:fldCharType="separate"/>
      </w:r>
      <w:r w:rsidR="00BE5555" w:rsidRPr="00171EAB">
        <w:rPr>
          <w:rFonts w:cs="Times New Roman"/>
          <w:noProof/>
          <w:lang w:val="en-US"/>
        </w:rPr>
        <w:t>2</w:t>
      </w:r>
      <w:r w:rsidRPr="00171EAB">
        <w:rPr>
          <w:rFonts w:cs="Times New Roman"/>
        </w:rPr>
        <w:fldChar w:fldCharType="end"/>
      </w:r>
      <w:bookmarkEnd w:id="5"/>
      <w:r w:rsidRPr="00171EAB">
        <w:rPr>
          <w:rFonts w:cs="Times New Roman"/>
          <w:lang w:val="en-US"/>
        </w:rPr>
        <w:t xml:space="preserve"> TGA data for used post-cured resins</w:t>
      </w:r>
    </w:p>
    <w:tbl>
      <w:tblPr>
        <w:tblStyle w:val="a5"/>
        <w:tblW w:w="0" w:type="auto"/>
        <w:jc w:val="center"/>
        <w:tblLook w:val="04A0" w:firstRow="1" w:lastRow="0" w:firstColumn="1" w:lastColumn="0" w:noHBand="0" w:noVBand="1"/>
      </w:tblPr>
      <w:tblGrid>
        <w:gridCol w:w="877"/>
        <w:gridCol w:w="966"/>
        <w:gridCol w:w="1701"/>
      </w:tblGrid>
      <w:tr w:rsidR="00C65709" w:rsidRPr="00F9141D" w14:paraId="68AD1AB9" w14:textId="77777777" w:rsidTr="00D633E8">
        <w:trPr>
          <w:trHeight w:val="115"/>
          <w:jc w:val="center"/>
        </w:trPr>
        <w:tc>
          <w:tcPr>
            <w:tcW w:w="0" w:type="auto"/>
            <w:tcBorders>
              <w:top w:val="single" w:sz="4" w:space="0" w:color="auto"/>
              <w:left w:val="nil"/>
              <w:bottom w:val="single" w:sz="4" w:space="0" w:color="auto"/>
              <w:right w:val="nil"/>
            </w:tcBorders>
            <w:shd w:val="clear" w:color="auto" w:fill="auto"/>
            <w:vAlign w:val="center"/>
          </w:tcPr>
          <w:p w14:paraId="5F564821"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Name</w:t>
            </w:r>
          </w:p>
        </w:tc>
        <w:tc>
          <w:tcPr>
            <w:tcW w:w="966" w:type="dxa"/>
            <w:tcBorders>
              <w:top w:val="single" w:sz="4" w:space="0" w:color="auto"/>
              <w:left w:val="nil"/>
              <w:bottom w:val="single" w:sz="4" w:space="0" w:color="auto"/>
              <w:right w:val="nil"/>
            </w:tcBorders>
            <w:shd w:val="clear" w:color="auto" w:fill="auto"/>
            <w:vAlign w:val="center"/>
          </w:tcPr>
          <w:p w14:paraId="0C19FFE5"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T</w:t>
            </w:r>
            <w:r w:rsidRPr="00F9141D">
              <w:rPr>
                <w:rFonts w:ascii="Times New Roman" w:hAnsi="Times New Roman" w:cs="Times New Roman"/>
                <w:vertAlign w:val="subscript"/>
              </w:rPr>
              <w:t>5%</w:t>
            </w:r>
            <w:r w:rsidRPr="00F9141D">
              <w:rPr>
                <w:rFonts w:ascii="Times New Roman" w:hAnsi="Times New Roman" w:cs="Times New Roman"/>
              </w:rPr>
              <w:t xml:space="preserve">, </w:t>
            </w:r>
            <w:r w:rsidRPr="00F9141D">
              <w:rPr>
                <w:rFonts w:ascii="Times New Roman" w:hAnsi="Times New Roman" w:cs="Times New Roman"/>
                <w:color w:val="222222"/>
              </w:rPr>
              <w:t>°C</w:t>
            </w:r>
          </w:p>
        </w:tc>
        <w:tc>
          <w:tcPr>
            <w:tcW w:w="1701" w:type="dxa"/>
            <w:tcBorders>
              <w:top w:val="single" w:sz="4" w:space="0" w:color="auto"/>
              <w:left w:val="nil"/>
              <w:bottom w:val="single" w:sz="4" w:space="0" w:color="auto"/>
              <w:right w:val="nil"/>
            </w:tcBorders>
            <w:shd w:val="clear" w:color="auto" w:fill="auto"/>
            <w:vAlign w:val="center"/>
          </w:tcPr>
          <w:p w14:paraId="5C7AA8DD" w14:textId="77777777" w:rsidR="00C65709" w:rsidRPr="00F9141D" w:rsidRDefault="00C65709" w:rsidP="00DF0330">
            <w:pPr>
              <w:keepNext/>
              <w:jc w:val="center"/>
              <w:rPr>
                <w:rFonts w:ascii="Times New Roman" w:hAnsi="Times New Roman" w:cs="Times New Roman"/>
                <w:lang w:val="en-US"/>
              </w:rPr>
            </w:pPr>
            <w:proofErr w:type="spellStart"/>
            <w:r w:rsidRPr="00F9141D">
              <w:rPr>
                <w:rFonts w:ascii="Times New Roman" w:hAnsi="Times New Roman" w:cs="Times New Roman"/>
              </w:rPr>
              <w:t>Mass</w:t>
            </w:r>
            <w:proofErr w:type="spellEnd"/>
            <w:r w:rsidRPr="00F9141D">
              <w:rPr>
                <w:rFonts w:ascii="Times New Roman" w:hAnsi="Times New Roman" w:cs="Times New Roman"/>
              </w:rPr>
              <w:t xml:space="preserve"> </w:t>
            </w:r>
            <w:proofErr w:type="spellStart"/>
            <w:r w:rsidRPr="00F9141D">
              <w:rPr>
                <w:rFonts w:ascii="Times New Roman" w:hAnsi="Times New Roman" w:cs="Times New Roman"/>
              </w:rPr>
              <w:t>residue</w:t>
            </w:r>
            <w:proofErr w:type="spellEnd"/>
            <w:r w:rsidRPr="00F9141D">
              <w:rPr>
                <w:rFonts w:ascii="Times New Roman" w:hAnsi="Times New Roman" w:cs="Times New Roman"/>
              </w:rPr>
              <w:t xml:space="preserve">, </w:t>
            </w:r>
            <w:r w:rsidRPr="00F9141D">
              <w:rPr>
                <w:rFonts w:ascii="Times New Roman" w:hAnsi="Times New Roman" w:cs="Times New Roman"/>
                <w:color w:val="222222"/>
              </w:rPr>
              <w:t>%</w:t>
            </w:r>
          </w:p>
        </w:tc>
      </w:tr>
      <w:tr w:rsidR="00C65709" w:rsidRPr="00F9141D" w14:paraId="75A8F0D0" w14:textId="77777777" w:rsidTr="00D633E8">
        <w:trPr>
          <w:trHeight w:val="60"/>
          <w:jc w:val="center"/>
        </w:trPr>
        <w:tc>
          <w:tcPr>
            <w:tcW w:w="0" w:type="auto"/>
            <w:tcBorders>
              <w:left w:val="nil"/>
              <w:bottom w:val="nil"/>
              <w:right w:val="nil"/>
            </w:tcBorders>
            <w:vAlign w:val="center"/>
          </w:tcPr>
          <w:p w14:paraId="53E70F63" w14:textId="77777777" w:rsidR="00C65709" w:rsidRPr="00171EAB" w:rsidRDefault="00C65709" w:rsidP="00DF0330">
            <w:pPr>
              <w:keepNext/>
              <w:jc w:val="center"/>
              <w:rPr>
                <w:rFonts w:ascii="Times New Roman" w:hAnsi="Times New Roman" w:cs="Times New Roman"/>
              </w:rPr>
            </w:pPr>
            <w:r w:rsidRPr="00171EAB">
              <w:rPr>
                <w:rFonts w:ascii="Times New Roman" w:hAnsi="Times New Roman" w:cs="Times New Roman"/>
                <w:color w:val="000000"/>
              </w:rPr>
              <w:t>PN-3M</w:t>
            </w:r>
          </w:p>
        </w:tc>
        <w:tc>
          <w:tcPr>
            <w:tcW w:w="966" w:type="dxa"/>
            <w:tcBorders>
              <w:left w:val="nil"/>
              <w:bottom w:val="nil"/>
              <w:right w:val="nil"/>
            </w:tcBorders>
            <w:vAlign w:val="center"/>
          </w:tcPr>
          <w:p w14:paraId="62461D2F" w14:textId="77777777" w:rsidR="00C65709" w:rsidRPr="00171EAB" w:rsidRDefault="00C65709" w:rsidP="00DF0330">
            <w:pPr>
              <w:keepNext/>
              <w:jc w:val="center"/>
              <w:rPr>
                <w:rFonts w:ascii="Times New Roman" w:hAnsi="Times New Roman" w:cs="Times New Roman"/>
              </w:rPr>
            </w:pPr>
            <w:r w:rsidRPr="00171EAB">
              <w:rPr>
                <w:rFonts w:ascii="Times New Roman" w:hAnsi="Times New Roman" w:cs="Times New Roman"/>
              </w:rPr>
              <w:t>509</w:t>
            </w:r>
          </w:p>
        </w:tc>
        <w:tc>
          <w:tcPr>
            <w:tcW w:w="1701" w:type="dxa"/>
            <w:tcBorders>
              <w:left w:val="nil"/>
              <w:bottom w:val="nil"/>
              <w:right w:val="nil"/>
            </w:tcBorders>
            <w:vAlign w:val="center"/>
          </w:tcPr>
          <w:p w14:paraId="36DA7435"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76,5</w:t>
            </w:r>
          </w:p>
        </w:tc>
      </w:tr>
      <w:tr w:rsidR="00C65709" w:rsidRPr="00F9141D" w14:paraId="5D2ECC8A" w14:textId="77777777" w:rsidTr="00D633E8">
        <w:trPr>
          <w:trHeight w:val="70"/>
          <w:jc w:val="center"/>
        </w:trPr>
        <w:tc>
          <w:tcPr>
            <w:tcW w:w="0" w:type="auto"/>
            <w:tcBorders>
              <w:top w:val="nil"/>
              <w:left w:val="nil"/>
              <w:bottom w:val="single" w:sz="4" w:space="0" w:color="auto"/>
              <w:right w:val="nil"/>
            </w:tcBorders>
            <w:vAlign w:val="center"/>
          </w:tcPr>
          <w:p w14:paraId="6D2B5A6A" w14:textId="77777777" w:rsidR="00C65709" w:rsidRPr="00171EAB" w:rsidRDefault="00C65709" w:rsidP="00DF0330">
            <w:pPr>
              <w:keepNext/>
              <w:jc w:val="center"/>
              <w:rPr>
                <w:rFonts w:ascii="Times New Roman" w:hAnsi="Times New Roman" w:cs="Times New Roman"/>
              </w:rPr>
            </w:pPr>
            <w:r w:rsidRPr="00171EAB">
              <w:rPr>
                <w:rFonts w:ascii="Times New Roman" w:hAnsi="Times New Roman" w:cs="Times New Roman"/>
                <w:color w:val="000000"/>
                <w:lang w:val="en-US"/>
              </w:rPr>
              <w:t>PPN</w:t>
            </w:r>
          </w:p>
        </w:tc>
        <w:tc>
          <w:tcPr>
            <w:tcW w:w="966" w:type="dxa"/>
            <w:tcBorders>
              <w:top w:val="nil"/>
              <w:left w:val="nil"/>
              <w:bottom w:val="single" w:sz="4" w:space="0" w:color="auto"/>
              <w:right w:val="nil"/>
            </w:tcBorders>
            <w:vAlign w:val="center"/>
          </w:tcPr>
          <w:p w14:paraId="33388247"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499</w:t>
            </w:r>
          </w:p>
        </w:tc>
        <w:tc>
          <w:tcPr>
            <w:tcW w:w="1701" w:type="dxa"/>
            <w:tcBorders>
              <w:top w:val="nil"/>
              <w:left w:val="nil"/>
              <w:bottom w:val="single" w:sz="4" w:space="0" w:color="auto"/>
              <w:right w:val="nil"/>
            </w:tcBorders>
            <w:vAlign w:val="center"/>
          </w:tcPr>
          <w:p w14:paraId="19EABBAE"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78,5</w:t>
            </w:r>
          </w:p>
        </w:tc>
      </w:tr>
    </w:tbl>
    <w:p w14:paraId="6769AB2A" w14:textId="1E6B80A9" w:rsidR="00C65709" w:rsidRPr="00171EAB" w:rsidRDefault="00C65709" w:rsidP="00DF0330">
      <w:pPr>
        <w:spacing w:before="120" w:after="120" w:line="240" w:lineRule="auto"/>
        <w:ind w:firstLine="284"/>
        <w:jc w:val="both"/>
        <w:rPr>
          <w:rFonts w:ascii="Times New Roman" w:hAnsi="Times New Roman" w:cs="Times New Roman"/>
        </w:rPr>
      </w:pPr>
      <w:r w:rsidRPr="00171EAB">
        <w:rPr>
          <w:rFonts w:ascii="Times New Roman" w:hAnsi="Times New Roman" w:cs="Times New Roman"/>
        </w:rPr>
        <w:t>It is undesirable to use high heating speeds during carbonization</w:t>
      </w:r>
      <w:r w:rsidR="00F9141D" w:rsidRPr="00171EAB">
        <w:rPr>
          <w:rFonts w:ascii="Times New Roman" w:hAnsi="Times New Roman" w:cs="Times New Roman"/>
        </w:rPr>
        <w:t>,</w:t>
      </w:r>
      <w:r w:rsidRPr="00171EAB">
        <w:rPr>
          <w:rFonts w:ascii="Times New Roman" w:hAnsi="Times New Roman" w:cs="Times New Roman"/>
        </w:rPr>
        <w:t xml:space="preserve"> because </w:t>
      </w:r>
      <w:r w:rsidR="00F9141D" w:rsidRPr="00171EAB">
        <w:rPr>
          <w:rFonts w:ascii="Times New Roman" w:hAnsi="Times New Roman" w:cs="Times New Roman"/>
        </w:rPr>
        <w:t>b</w:t>
      </w:r>
      <w:r w:rsidRPr="00171EAB">
        <w:rPr>
          <w:rFonts w:ascii="Times New Roman" w:hAnsi="Times New Roman" w:cs="Times New Roman"/>
        </w:rPr>
        <w:t xml:space="preserve">ond cleavage, rearrangement and </w:t>
      </w:r>
      <w:r w:rsidR="00C55866" w:rsidRPr="00171EAB">
        <w:rPr>
          <w:rFonts w:ascii="Times New Roman" w:hAnsi="Times New Roman" w:cs="Times New Roman"/>
        </w:rPr>
        <w:t xml:space="preserve">side </w:t>
      </w:r>
      <w:r w:rsidRPr="00171EAB">
        <w:rPr>
          <w:rFonts w:ascii="Times New Roman" w:hAnsi="Times New Roman" w:cs="Times New Roman"/>
        </w:rPr>
        <w:t>products removal (e.g. H</w:t>
      </w:r>
      <w:r w:rsidRPr="00171EAB">
        <w:rPr>
          <w:rFonts w:ascii="Times New Roman" w:hAnsi="Times New Roman" w:cs="Times New Roman"/>
          <w:vertAlign w:val="subscript"/>
        </w:rPr>
        <w:t>2</w:t>
      </w:r>
      <w:r w:rsidRPr="00F9141D">
        <w:rPr>
          <w:rFonts w:ascii="Times New Roman" w:hAnsi="Times New Roman" w:cs="Times New Roman"/>
        </w:rPr>
        <w:t>) are taking place.</w:t>
      </w:r>
      <w:r w:rsidR="004F1AA3" w:rsidRPr="00F9141D">
        <w:rPr>
          <w:rFonts w:ascii="Times New Roman" w:hAnsi="Times New Roman" w:cs="Times New Roman"/>
        </w:rPr>
        <w:t xml:space="preserve"> I</w:t>
      </w:r>
      <w:r w:rsidRPr="00F9141D">
        <w:rPr>
          <w:rFonts w:ascii="Times New Roman" w:hAnsi="Times New Roman" w:cs="Times New Roman"/>
        </w:rPr>
        <w:t xml:space="preserve">t leads to shrinkage, cracking and mechanical stress </w:t>
      </w:r>
      <w:r w:rsidR="00856E81" w:rsidRPr="00F9141D">
        <w:rPr>
          <w:rFonts w:ascii="Times New Roman" w:hAnsi="Times New Roman" w:cs="Times New Roman"/>
        </w:rPr>
        <w:t>gathering</w:t>
      </w:r>
      <w:r w:rsidRPr="00F9141D">
        <w:rPr>
          <w:rFonts w:ascii="Times New Roman" w:hAnsi="Times New Roman" w:cs="Times New Roman"/>
        </w:rPr>
        <w:t xml:space="preserve"> </w:t>
      </w:r>
      <w:r w:rsidRPr="00171EAB">
        <w:rPr>
          <w:rFonts w:ascii="Times New Roman" w:hAnsi="Times New Roman" w:cs="Times New Roman"/>
        </w:rPr>
        <w:fldChar w:fldCharType="begin" w:fldLock="1"/>
      </w:r>
      <w:r w:rsidR="00B04B51">
        <w:rPr>
          <w:rFonts w:ascii="Times New Roman" w:hAnsi="Times New Roman" w:cs="Times New Roman"/>
        </w:rPr>
        <w:instrText>ADDIN CSL_CITATION {"citationItems":[{"id":"ITEM-1","itemData":{"DOI":"10.1016/S0008-6223(03)00291-4","ISSN":"0008-6223","abstract":"The effect of high temperature heat treatment on the tribological behavior of carbon/carbon (C/C) composites has been investigated. C/C composite preforms were made from 1K PAN plain carbon cloth, and densified using rapid directional diffusion (RDD) CVI processes. Four specimens treated at 1800, 1800+2000, 2000, and 2300°C, respectively, were prepared. A ring-on-ring specimen configuration was used to simulate aircraft brakes. The brake initial angular velocity ranged from 1800 to 7500 rpm (6.2–26.0 m s−1 average linear sliding velocity). The specific pressure and moment of inertia were 392–784 kPa and 0.25–0.31 kg m2, respectively (1.9–42.3 MJ m−2 kinetic energy loading per unit friction surface area). The results showed that the stability of the brake moment–time curves increased with increasing heat treatment temperature (HTT) for the four composites, and those treated at 2300°C possessed the lowest initial brake moment peak ratio values (from 1.1 to 1.3). The high degree of graphitization and low shear forces of the matrix carbon resulting from the high HTT could allow friction films to develop and reduce those values under the present brake conditions. The friction coefficients of four RDD CVI C/C composites decreased with an increase in specific pressure. The resulting changes in the friction coefficient of the four composites due to the specific pressure changes have basically nothing to do with the interface temperature under those conditions. According to the practical brake conditions, the friction properties of RDD CVD C/C composites could be improved by regulating the structure of the brake discs, changing the specific pressure exerted on the discs and the heat treatment. The linear wear rates of the four materials increased with increasing HTT. The composites treated at 2000°C had both high enough friction coefficients and the lower linear wear rates. The different heat treatment methods at 2000°C had no obvious effect on the friction and wear properties of RDD CVI C/C composites.","author":[{"dropping-particle":"","family":"Luo","given":"Ruiying","non-dropping-particle":"","parse-names":false,"suffix":""},{"dropping-particle":"","family":"Huai","given":"Xiulan","non-dropping-particle":"","parse-names":false,"suffix":""},{"dropping-particle":"","family":"Qu","given":"Jianwei","non-dropping-particle":"","parse-names":false,"suffix":""},{"dropping-particle":"","family":"Ding","given":"Haiying","non-dropping-particle":"","parse-names":false,"suffix":""},{"dropping-particle":"","family":"Xu","given":"Songhua","non-dropping-particle":"","parse-names":false,"suffix":""}],"container-title":"Carbon","id":"ITEM-1","issue":"14","issued":{"date-parts":[["2003","1"]]},"page":"2693-2701","publisher":"Pergamon","title":"Effect of heat treatment on the tribological behavior of 2D carbon/carbon composites","type":"article-journal","volume":"41"},"uris":["http://www.mendeley.com/documents/?uuid=6381f1d6-cf57-30da-817a-dc8aaafb0735","http://www.mendeley.com/documents/?uuid=83cf1a98-1f9c-491e-9345-22a36bc8b875"]}],"mendeley":{"formattedCitation":"[13]","plainTextFormattedCitation":"[13]","previouslyFormattedCitation":"[13]"},"properties":{"noteIndex":0},"schema":"https://github.com/citation-style-language/schema/raw/master/csl-citation.json"}</w:instrText>
      </w:r>
      <w:r w:rsidRPr="00171EAB">
        <w:rPr>
          <w:rFonts w:ascii="Times New Roman" w:hAnsi="Times New Roman" w:cs="Times New Roman"/>
        </w:rPr>
        <w:fldChar w:fldCharType="separate"/>
      </w:r>
      <w:r w:rsidR="00DF0330" w:rsidRPr="00171EAB">
        <w:rPr>
          <w:rFonts w:ascii="Times New Roman" w:hAnsi="Times New Roman" w:cs="Times New Roman"/>
          <w:noProof/>
        </w:rPr>
        <w:t>[13]</w:t>
      </w:r>
      <w:r w:rsidRPr="00171EAB">
        <w:rPr>
          <w:rFonts w:ascii="Times New Roman" w:hAnsi="Times New Roman" w:cs="Times New Roman"/>
        </w:rPr>
        <w:fldChar w:fldCharType="end"/>
      </w:r>
      <w:r w:rsidRPr="00171EAB">
        <w:rPr>
          <w:rFonts w:ascii="Times New Roman" w:hAnsi="Times New Roman" w:cs="Times New Roman"/>
        </w:rPr>
        <w:t xml:space="preserve">. </w:t>
      </w:r>
      <w:r w:rsidR="00F9141D" w:rsidRPr="00171EAB">
        <w:rPr>
          <w:rFonts w:ascii="Times New Roman" w:hAnsi="Times New Roman" w:cs="Times New Roman"/>
        </w:rPr>
        <w:t>L</w:t>
      </w:r>
      <w:r w:rsidRPr="00171EAB">
        <w:rPr>
          <w:rFonts w:ascii="Times New Roman" w:hAnsi="Times New Roman" w:cs="Times New Roman"/>
        </w:rPr>
        <w:t xml:space="preserve">ow heating </w:t>
      </w:r>
      <w:r w:rsidR="00EE7B2B">
        <w:rPr>
          <w:rFonts w:ascii="Times New Roman" w:hAnsi="Times New Roman" w:cs="Times New Roman"/>
        </w:rPr>
        <w:t>rates</w:t>
      </w:r>
      <w:r w:rsidRPr="00171EAB">
        <w:rPr>
          <w:rFonts w:ascii="Times New Roman" w:hAnsi="Times New Roman" w:cs="Times New Roman"/>
        </w:rPr>
        <w:t xml:space="preserve"> (below 10</w:t>
      </w:r>
      <w:r w:rsidRPr="00171EAB">
        <w:rPr>
          <w:rFonts w:ascii="Times New Roman" w:hAnsi="Times New Roman" w:cs="Times New Roman"/>
          <w:color w:val="222222"/>
          <w:shd w:val="clear" w:color="auto" w:fill="FFFFFF"/>
        </w:rPr>
        <w:t>°</w:t>
      </w:r>
      <w:r w:rsidRPr="00171EAB">
        <w:rPr>
          <w:rFonts w:ascii="Times New Roman" w:hAnsi="Times New Roman" w:cs="Times New Roman"/>
        </w:rPr>
        <w:t xml:space="preserve">С/min) </w:t>
      </w:r>
      <w:r w:rsidR="00F9141D" w:rsidRPr="00F9141D">
        <w:rPr>
          <w:rFonts w:ascii="Times New Roman" w:hAnsi="Times New Roman" w:cs="Times New Roman"/>
        </w:rPr>
        <w:t xml:space="preserve">are necessary </w:t>
      </w:r>
      <w:r w:rsidRPr="00F9141D">
        <w:rPr>
          <w:rFonts w:ascii="Times New Roman" w:hAnsi="Times New Roman" w:cs="Times New Roman"/>
        </w:rPr>
        <w:t xml:space="preserve">to minimize this side </w:t>
      </w:r>
      <w:r w:rsidR="00020A37" w:rsidRPr="00F9141D">
        <w:rPr>
          <w:rFonts w:ascii="Times New Roman" w:hAnsi="Times New Roman" w:cs="Times New Roman"/>
        </w:rPr>
        <w:t>processes.</w:t>
      </w:r>
      <w:r w:rsidRPr="00171EAB">
        <w:rPr>
          <w:rFonts w:ascii="Times New Roman" w:hAnsi="Times New Roman" w:cs="Times New Roman"/>
        </w:rPr>
        <w:t xml:space="preserve"> </w:t>
      </w:r>
      <w:r w:rsidR="00020A37" w:rsidRPr="00020A37">
        <w:rPr>
          <w:rFonts w:ascii="Times New Roman" w:hAnsi="Times New Roman" w:cs="Times New Roman"/>
        </w:rPr>
        <w:t xml:space="preserve">It was previously shown that the heating rate significantly affects the properties of the </w:t>
      </w:r>
      <w:r w:rsidR="00020A37" w:rsidRPr="00171EAB">
        <w:rPr>
          <w:rFonts w:ascii="Times New Roman" w:hAnsi="Times New Roman" w:cs="Times New Roman"/>
        </w:rPr>
        <w:t>final C/Cs</w:t>
      </w:r>
      <w:r w:rsidR="00020A37" w:rsidRPr="00171EAB">
        <w:rPr>
          <w:rFonts w:ascii="Times New Roman" w:hAnsi="Times New Roman" w:cs="Times New Roman"/>
        </w:rPr>
        <w:fldChar w:fldCharType="begin" w:fldLock="1"/>
      </w:r>
      <w:r w:rsidR="00020A37">
        <w:rPr>
          <w:rFonts w:ascii="Times New Roman" w:hAnsi="Times New Roman" w:cs="Times New Roman"/>
        </w:rPr>
        <w:instrText>ADDIN CSL_CITATION {"citationItems":[{"id":"ITEM-1","itemData":{"DOI":"10.1002/(SICI)1099-0518(19990701)37:13&lt;2105::AID-POLA25&gt;3.0.CO;2-A","ISSN":"0887-624X","author":[{"dropping-particle":"","family":"Sastri","given":"Satya B.","non-dropping-particle":"","parse-names":false,"suffix":""},{"dropping-particle":"","family":"Keller","given":"Teddy M.","non-dropping-particle":"","parse-names":false,"suffix":""}],"container-title":"Journal of Polymer Science Part A: Polymer Chemistry","id":"ITEM-1","issue":"13","issued":{"date-parts":[["1999","7"]]},"page":"2105-2111","publisher":"Wiley-Blackwell","title":"Phthalonitrile polymers: Cure behavior and properties","type":"article-journal","volume":"37"},"uris":["http://www.mendeley.com/documents/?uuid=cd0f27a0-bbda-3d1b-8d8f-efcd16975a5c","http://www.mendeley.com/documents/?uuid=4c935b64-3e18-41b1-aa7e-1d7fcb52698c"]}],"mendeley":{"formattedCitation":"[14]","plainTextFormattedCitation":"[14]","previouslyFormattedCitation":"[14]"},"properties":{"noteIndex":0},"schema":"https://github.com/citation-style-language/schema/raw/master/csl-citation.json"}</w:instrText>
      </w:r>
      <w:r w:rsidR="00020A37" w:rsidRPr="00171EAB">
        <w:rPr>
          <w:rFonts w:ascii="Times New Roman" w:hAnsi="Times New Roman" w:cs="Times New Roman"/>
        </w:rPr>
        <w:fldChar w:fldCharType="separate"/>
      </w:r>
      <w:r w:rsidR="00020A37" w:rsidRPr="00171EAB">
        <w:rPr>
          <w:rFonts w:ascii="Times New Roman" w:hAnsi="Times New Roman" w:cs="Times New Roman"/>
          <w:noProof/>
        </w:rPr>
        <w:t>[14]</w:t>
      </w:r>
      <w:r w:rsidR="00020A37" w:rsidRPr="00171EAB">
        <w:rPr>
          <w:rFonts w:ascii="Times New Roman" w:hAnsi="Times New Roman" w:cs="Times New Roman"/>
        </w:rPr>
        <w:fldChar w:fldCharType="end"/>
      </w:r>
      <w:r w:rsidR="00020A37">
        <w:rPr>
          <w:rFonts w:ascii="Times New Roman" w:hAnsi="Times New Roman" w:cs="Times New Roman"/>
        </w:rPr>
        <w:t xml:space="preserve">. </w:t>
      </w:r>
      <w:r w:rsidRPr="00171EAB">
        <w:rPr>
          <w:rFonts w:ascii="Times New Roman" w:hAnsi="Times New Roman" w:cs="Times New Roman"/>
        </w:rPr>
        <w:t>Cured thermoset samples of PN-3M and CFRPs with this matrix were used to investigate different carbonization modes (</w:t>
      </w:r>
      <w:r w:rsidRPr="00171EAB">
        <w:rPr>
          <w:rFonts w:ascii="Times New Roman" w:hAnsi="Times New Roman" w:cs="Times New Roman"/>
        </w:rPr>
        <w:fldChar w:fldCharType="begin"/>
      </w:r>
      <w:r w:rsidRPr="00F9141D">
        <w:rPr>
          <w:rFonts w:ascii="Times New Roman" w:hAnsi="Times New Roman" w:cs="Times New Roman"/>
        </w:rPr>
        <w:instrText xml:space="preserve"> REF _Ref523413390 \h </w:instrText>
      </w:r>
      <w:r w:rsidR="0081273A" w:rsidRPr="00F9141D">
        <w:rPr>
          <w:rFonts w:ascii="Times New Roman" w:hAnsi="Times New Roman" w:cs="Times New Roman"/>
        </w:rPr>
        <w:instrText xml:space="preserve"> \* MERGEFORMAT </w:instrText>
      </w:r>
      <w:r w:rsidRPr="00171EAB">
        <w:rPr>
          <w:rFonts w:ascii="Times New Roman" w:hAnsi="Times New Roman" w:cs="Times New Roman"/>
        </w:rPr>
      </w:r>
      <w:r w:rsidRPr="00171EAB">
        <w:rPr>
          <w:rFonts w:ascii="Times New Roman" w:hAnsi="Times New Roman" w:cs="Times New Roman"/>
        </w:rPr>
        <w:fldChar w:fldCharType="separate"/>
      </w:r>
      <w:r w:rsidRPr="00171EAB">
        <w:rPr>
          <w:rFonts w:ascii="Times New Roman" w:hAnsi="Times New Roman" w:cs="Times New Roman"/>
        </w:rPr>
        <w:t xml:space="preserve">Figure </w:t>
      </w:r>
      <w:r w:rsidRPr="00171EAB">
        <w:rPr>
          <w:rFonts w:ascii="Times New Roman" w:hAnsi="Times New Roman" w:cs="Times New Roman"/>
          <w:noProof/>
        </w:rPr>
        <w:t>3</w:t>
      </w:r>
      <w:r w:rsidRPr="00171EAB">
        <w:rPr>
          <w:rFonts w:ascii="Times New Roman" w:hAnsi="Times New Roman" w:cs="Times New Roman"/>
        </w:rPr>
        <w:fldChar w:fldCharType="end"/>
      </w:r>
      <w:r w:rsidRPr="00171EAB">
        <w:rPr>
          <w:rFonts w:ascii="Times New Roman" w:hAnsi="Times New Roman" w:cs="Times New Roman"/>
        </w:rPr>
        <w:t xml:space="preserve">). The objective of the first mode was to investigate an influence of high </w:t>
      </w:r>
      <w:r w:rsidR="00020A37">
        <w:rPr>
          <w:rFonts w:ascii="Times New Roman" w:hAnsi="Times New Roman" w:cs="Times New Roman"/>
        </w:rPr>
        <w:t>heating rate</w:t>
      </w:r>
      <w:r w:rsidRPr="00171EAB">
        <w:rPr>
          <w:rFonts w:ascii="Times New Roman" w:hAnsi="Times New Roman" w:cs="Times New Roman"/>
        </w:rPr>
        <w:t xml:space="preserve"> on </w:t>
      </w:r>
      <w:r w:rsidR="00020A37" w:rsidRPr="00171EAB">
        <w:rPr>
          <w:rFonts w:ascii="Times New Roman" w:hAnsi="Times New Roman" w:cs="Times New Roman"/>
        </w:rPr>
        <w:t>carbonization</w:t>
      </w:r>
      <w:r w:rsidR="00020A37">
        <w:rPr>
          <w:rFonts w:ascii="Times New Roman" w:hAnsi="Times New Roman" w:cs="Times New Roman"/>
        </w:rPr>
        <w:t xml:space="preserve"> of</w:t>
      </w:r>
      <w:r w:rsidR="00020A37" w:rsidRPr="00171EAB">
        <w:rPr>
          <w:rFonts w:ascii="Times New Roman" w:hAnsi="Times New Roman" w:cs="Times New Roman"/>
        </w:rPr>
        <w:t xml:space="preserve"> </w:t>
      </w:r>
      <w:r w:rsidRPr="00171EAB">
        <w:rPr>
          <w:rFonts w:ascii="Times New Roman" w:hAnsi="Times New Roman" w:cs="Times New Roman"/>
        </w:rPr>
        <w:t xml:space="preserve">CFRPs with phthalonitrile matrices. The fourth mode was knowingly slow. The </w:t>
      </w:r>
      <w:r w:rsidR="00020A37">
        <w:rPr>
          <w:rFonts w:ascii="Times New Roman" w:hAnsi="Times New Roman" w:cs="Times New Roman"/>
        </w:rPr>
        <w:t>heating rate</w:t>
      </w:r>
      <w:r w:rsidRPr="00171EAB">
        <w:rPr>
          <w:rFonts w:ascii="Times New Roman" w:hAnsi="Times New Roman" w:cs="Times New Roman"/>
        </w:rPr>
        <w:t xml:space="preserve"> of the second mode was medium. The third mode considered the TGA data. </w:t>
      </w:r>
      <w:r w:rsidR="00020A37">
        <w:rPr>
          <w:rFonts w:ascii="Times New Roman" w:hAnsi="Times New Roman" w:cs="Times New Roman"/>
        </w:rPr>
        <w:t>I</w:t>
      </w:r>
      <w:r w:rsidRPr="00171EAB">
        <w:rPr>
          <w:rFonts w:ascii="Times New Roman" w:hAnsi="Times New Roman" w:cs="Times New Roman"/>
        </w:rPr>
        <w:t>t had a slowing step in a temperature interval from 450 to 800°C.</w:t>
      </w:r>
    </w:p>
    <w:p w14:paraId="5BD84CB6" w14:textId="77777777" w:rsidR="00C65709" w:rsidRPr="00171EAB" w:rsidRDefault="001F4AD7" w:rsidP="00DF0330">
      <w:pPr>
        <w:pStyle w:val="a4"/>
        <w:keepNext/>
        <w:rPr>
          <w:rFonts w:cs="Times New Roman"/>
          <w:szCs w:val="22"/>
        </w:rPr>
      </w:pPr>
      <w:r w:rsidRPr="00171EAB">
        <w:rPr>
          <w:rFonts w:cs="Times New Roman"/>
          <w:noProof/>
        </w:rPr>
        <w:lastRenderedPageBreak/>
        <w:drawing>
          <wp:inline distT="0" distB="0" distL="0" distR="0" wp14:anchorId="6778B79C" wp14:editId="1D28CDA4">
            <wp:extent cx="3548250" cy="2052000"/>
            <wp:effectExtent l="0" t="0" r="0" b="5715"/>
            <wp:docPr id="1" name="Диаграмма 1">
              <a:extLst xmlns:a="http://schemas.openxmlformats.org/drawingml/2006/main">
                <a:ext uri="{FF2B5EF4-FFF2-40B4-BE49-F238E27FC236}">
                  <a16:creationId xmlns:a16="http://schemas.microsoft.com/office/drawing/2014/main" id="{0C05CF4A-9DC7-49C1-8DA8-7DA268D7A636}"/>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6" w:name="_Ref523155840"/>
    </w:p>
    <w:p w14:paraId="1403D5E2" w14:textId="77777777" w:rsidR="00C65709" w:rsidRPr="00171EAB" w:rsidRDefault="00C65709" w:rsidP="00DF0330">
      <w:pPr>
        <w:pStyle w:val="a4"/>
        <w:spacing w:before="120"/>
        <w:rPr>
          <w:rFonts w:cs="Times New Roman"/>
          <w:szCs w:val="22"/>
          <w:lang w:val="en-US"/>
        </w:rPr>
      </w:pPr>
      <w:bookmarkStart w:id="7" w:name="_Ref523413390"/>
      <w:r w:rsidRPr="00171EAB">
        <w:rPr>
          <w:rFonts w:cs="Times New Roman"/>
          <w:szCs w:val="22"/>
          <w:lang w:val="en-US"/>
        </w:rPr>
        <w:t xml:space="preserve">Figure </w:t>
      </w:r>
      <w:r w:rsidRPr="00171EAB">
        <w:rPr>
          <w:rFonts w:cs="Times New Roman"/>
          <w:szCs w:val="22"/>
        </w:rPr>
        <w:fldChar w:fldCharType="begin"/>
      </w:r>
      <w:r w:rsidRPr="00F9141D">
        <w:rPr>
          <w:rFonts w:cs="Times New Roman"/>
          <w:szCs w:val="22"/>
          <w:lang w:val="en-US"/>
        </w:rPr>
        <w:instrText xml:space="preserve"> SEQ Figure \* ARABIC </w:instrText>
      </w:r>
      <w:r w:rsidRPr="00171EAB">
        <w:rPr>
          <w:rFonts w:cs="Times New Roman"/>
          <w:szCs w:val="22"/>
        </w:rPr>
        <w:fldChar w:fldCharType="separate"/>
      </w:r>
      <w:r w:rsidRPr="00171EAB">
        <w:rPr>
          <w:rFonts w:cs="Times New Roman"/>
          <w:noProof/>
          <w:szCs w:val="22"/>
          <w:lang w:val="en-US"/>
        </w:rPr>
        <w:t>3</w:t>
      </w:r>
      <w:r w:rsidRPr="00171EAB">
        <w:rPr>
          <w:rFonts w:cs="Times New Roman"/>
          <w:szCs w:val="22"/>
        </w:rPr>
        <w:fldChar w:fldCharType="end"/>
      </w:r>
      <w:bookmarkEnd w:id="7"/>
      <w:r w:rsidRPr="00171EAB">
        <w:rPr>
          <w:rFonts w:cs="Times New Roman"/>
          <w:szCs w:val="22"/>
          <w:lang w:val="en-US"/>
        </w:rPr>
        <w:t xml:space="preserve"> Carbonization modes</w:t>
      </w:r>
    </w:p>
    <w:p w14:paraId="5E7D1F68" w14:textId="77777777" w:rsidR="00807D6A" w:rsidRPr="00171EAB" w:rsidRDefault="00807D6A" w:rsidP="00DF0330">
      <w:pPr>
        <w:pStyle w:val="a4"/>
        <w:keepNext/>
        <w:spacing w:after="120"/>
        <w:rPr>
          <w:rFonts w:cs="Times New Roman"/>
          <w:lang w:val="en-US"/>
        </w:rPr>
      </w:pPr>
      <w:bookmarkStart w:id="8" w:name="_Ref526780453"/>
      <w:bookmarkEnd w:id="6"/>
      <w:r w:rsidRPr="00171EAB">
        <w:rPr>
          <w:rFonts w:cs="Times New Roman"/>
          <w:lang w:val="en-US"/>
        </w:rPr>
        <w:t xml:space="preserve">Table </w:t>
      </w:r>
      <w:r w:rsidRPr="00171EAB">
        <w:rPr>
          <w:rFonts w:cs="Times New Roman"/>
        </w:rPr>
        <w:fldChar w:fldCharType="begin"/>
      </w:r>
      <w:r w:rsidRPr="00F9141D">
        <w:rPr>
          <w:rFonts w:cs="Times New Roman"/>
          <w:lang w:val="en-US"/>
        </w:rPr>
        <w:instrText xml:space="preserve"> SEQ Table \* ARABIC </w:instrText>
      </w:r>
      <w:r w:rsidRPr="00171EAB">
        <w:rPr>
          <w:rFonts w:cs="Times New Roman"/>
        </w:rPr>
        <w:fldChar w:fldCharType="separate"/>
      </w:r>
      <w:r w:rsidR="00BE5555" w:rsidRPr="00171EAB">
        <w:rPr>
          <w:rFonts w:cs="Times New Roman"/>
          <w:noProof/>
          <w:lang w:val="en-US"/>
        </w:rPr>
        <w:t>3</w:t>
      </w:r>
      <w:r w:rsidRPr="00171EAB">
        <w:rPr>
          <w:rFonts w:cs="Times New Roman"/>
        </w:rPr>
        <w:fldChar w:fldCharType="end"/>
      </w:r>
      <w:bookmarkEnd w:id="8"/>
      <w:r w:rsidRPr="00171EAB">
        <w:rPr>
          <w:rFonts w:cs="Times New Roman"/>
          <w:noProof/>
          <w:lang w:val="en-US"/>
        </w:rPr>
        <w:t xml:space="preserve"> Carbonization data for C/Cs, made from CFRPs with PN-3M matrix</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742"/>
        <w:gridCol w:w="1219"/>
        <w:gridCol w:w="1318"/>
        <w:gridCol w:w="1559"/>
        <w:gridCol w:w="1984"/>
      </w:tblGrid>
      <w:tr w:rsidR="00C65709" w:rsidRPr="00F9141D" w14:paraId="58478E7A" w14:textId="77777777" w:rsidTr="00807D6A">
        <w:trPr>
          <w:jc w:val="center"/>
        </w:trPr>
        <w:tc>
          <w:tcPr>
            <w:tcW w:w="0" w:type="auto"/>
            <w:gridSpan w:val="2"/>
            <w:tcBorders>
              <w:right w:val="nil"/>
            </w:tcBorders>
            <w:shd w:val="clear" w:color="auto" w:fill="auto"/>
            <w:vAlign w:val="center"/>
          </w:tcPr>
          <w:p w14:paraId="012AB59F"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Name</w:t>
            </w:r>
          </w:p>
        </w:tc>
        <w:tc>
          <w:tcPr>
            <w:tcW w:w="1318" w:type="dxa"/>
            <w:tcBorders>
              <w:left w:val="nil"/>
              <w:right w:val="nil"/>
            </w:tcBorders>
            <w:shd w:val="clear" w:color="auto" w:fill="auto"/>
            <w:vAlign w:val="center"/>
          </w:tcPr>
          <w:p w14:paraId="5E864A42" w14:textId="77777777" w:rsidR="00C65709" w:rsidRPr="00F9141D" w:rsidRDefault="00C65709" w:rsidP="00DF0330">
            <w:pPr>
              <w:keepNext/>
              <w:jc w:val="center"/>
              <w:rPr>
                <w:rFonts w:ascii="Times New Roman" w:hAnsi="Times New Roman" w:cs="Times New Roman"/>
              </w:rPr>
            </w:pPr>
            <w:proofErr w:type="spellStart"/>
            <w:r w:rsidRPr="00F9141D">
              <w:rPr>
                <w:rFonts w:ascii="Times New Roman" w:hAnsi="Times New Roman" w:cs="Times New Roman"/>
              </w:rPr>
              <w:t>Mass</w:t>
            </w:r>
            <w:proofErr w:type="spellEnd"/>
            <w:r w:rsidRPr="00F9141D">
              <w:rPr>
                <w:rFonts w:ascii="Times New Roman" w:hAnsi="Times New Roman" w:cs="Times New Roman"/>
              </w:rPr>
              <w:t xml:space="preserve"> </w:t>
            </w:r>
            <w:proofErr w:type="spellStart"/>
            <w:r w:rsidRPr="00F9141D">
              <w:rPr>
                <w:rFonts w:ascii="Times New Roman" w:hAnsi="Times New Roman" w:cs="Times New Roman"/>
              </w:rPr>
              <w:t>loss</w:t>
            </w:r>
            <w:proofErr w:type="spellEnd"/>
            <w:r w:rsidRPr="00F9141D">
              <w:rPr>
                <w:rFonts w:ascii="Times New Roman" w:hAnsi="Times New Roman" w:cs="Times New Roman"/>
              </w:rPr>
              <w:t xml:space="preserve"> %</w:t>
            </w:r>
          </w:p>
        </w:tc>
        <w:tc>
          <w:tcPr>
            <w:tcW w:w="1559" w:type="dxa"/>
            <w:tcBorders>
              <w:left w:val="nil"/>
              <w:bottom w:val="single" w:sz="4" w:space="0" w:color="auto"/>
              <w:right w:val="nil"/>
            </w:tcBorders>
            <w:shd w:val="clear" w:color="auto" w:fill="auto"/>
            <w:vAlign w:val="center"/>
          </w:tcPr>
          <w:p w14:paraId="60DBBA57"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 xml:space="preserve">SEM </w:t>
            </w:r>
            <w:proofErr w:type="spellStart"/>
            <w:r w:rsidRPr="00F9141D">
              <w:rPr>
                <w:rFonts w:ascii="Times New Roman" w:hAnsi="Times New Roman" w:cs="Times New Roman"/>
              </w:rPr>
              <w:t>pore</w:t>
            </w:r>
            <w:proofErr w:type="spellEnd"/>
            <w:r w:rsidRPr="00F9141D">
              <w:rPr>
                <w:rFonts w:ascii="Times New Roman" w:hAnsi="Times New Roman" w:cs="Times New Roman"/>
              </w:rPr>
              <w:t xml:space="preserve"> </w:t>
            </w:r>
            <w:proofErr w:type="spellStart"/>
            <w:r w:rsidRPr="00F9141D">
              <w:rPr>
                <w:rFonts w:ascii="Times New Roman" w:hAnsi="Times New Roman" w:cs="Times New Roman"/>
              </w:rPr>
              <w:t>area</w:t>
            </w:r>
            <w:proofErr w:type="spellEnd"/>
            <w:r w:rsidRPr="00F9141D">
              <w:rPr>
                <w:rFonts w:ascii="Times New Roman" w:hAnsi="Times New Roman" w:cs="Times New Roman"/>
              </w:rPr>
              <w:t xml:space="preserve"> </w:t>
            </w:r>
            <w:proofErr w:type="spellStart"/>
            <w:r w:rsidRPr="00F9141D">
              <w:rPr>
                <w:rFonts w:ascii="Times New Roman" w:hAnsi="Times New Roman" w:cs="Times New Roman"/>
              </w:rPr>
              <w:t>percentage</w:t>
            </w:r>
            <w:proofErr w:type="spellEnd"/>
            <w:r w:rsidRPr="00F9141D">
              <w:rPr>
                <w:rFonts w:ascii="Times New Roman" w:hAnsi="Times New Roman" w:cs="Times New Roman"/>
              </w:rPr>
              <w:t>, %</w:t>
            </w:r>
          </w:p>
        </w:tc>
        <w:tc>
          <w:tcPr>
            <w:tcW w:w="1984" w:type="dxa"/>
            <w:tcBorders>
              <w:left w:val="nil"/>
            </w:tcBorders>
            <w:shd w:val="clear" w:color="auto" w:fill="auto"/>
            <w:vAlign w:val="center"/>
          </w:tcPr>
          <w:p w14:paraId="68888447" w14:textId="77777777" w:rsidR="00C65709" w:rsidRPr="00F9141D" w:rsidRDefault="00C65709" w:rsidP="00DF0330">
            <w:pPr>
              <w:keepNext/>
              <w:jc w:val="center"/>
              <w:rPr>
                <w:rFonts w:ascii="Times New Roman" w:hAnsi="Times New Roman" w:cs="Times New Roman"/>
                <w:lang w:val="en-US"/>
              </w:rPr>
            </w:pPr>
            <w:proofErr w:type="spellStart"/>
            <w:r w:rsidRPr="00F9141D">
              <w:rPr>
                <w:rFonts w:ascii="Times New Roman" w:hAnsi="Times New Roman" w:cs="Times New Roman"/>
              </w:rPr>
              <w:t>Interlaminar</w:t>
            </w:r>
            <w:proofErr w:type="spellEnd"/>
            <w:r w:rsidRPr="00F9141D">
              <w:rPr>
                <w:rFonts w:ascii="Times New Roman" w:hAnsi="Times New Roman" w:cs="Times New Roman"/>
              </w:rPr>
              <w:t xml:space="preserve"> </w:t>
            </w:r>
            <w:proofErr w:type="spellStart"/>
            <w:r w:rsidRPr="00F9141D">
              <w:rPr>
                <w:rFonts w:ascii="Times New Roman" w:hAnsi="Times New Roman" w:cs="Times New Roman"/>
              </w:rPr>
              <w:t>shear</w:t>
            </w:r>
            <w:proofErr w:type="spellEnd"/>
            <w:r w:rsidRPr="00F9141D">
              <w:rPr>
                <w:rFonts w:ascii="Times New Roman" w:hAnsi="Times New Roman" w:cs="Times New Roman"/>
              </w:rPr>
              <w:t xml:space="preserve"> </w:t>
            </w:r>
            <w:proofErr w:type="spellStart"/>
            <w:r w:rsidRPr="00F9141D">
              <w:rPr>
                <w:rFonts w:ascii="Times New Roman" w:hAnsi="Times New Roman" w:cs="Times New Roman"/>
              </w:rPr>
              <w:t>strength</w:t>
            </w:r>
            <w:proofErr w:type="spellEnd"/>
            <w:r w:rsidRPr="00F9141D">
              <w:rPr>
                <w:rFonts w:ascii="Times New Roman" w:hAnsi="Times New Roman" w:cs="Times New Roman"/>
              </w:rPr>
              <w:t xml:space="preserve">, </w:t>
            </w:r>
            <w:proofErr w:type="spellStart"/>
            <w:r w:rsidRPr="00F9141D">
              <w:rPr>
                <w:rFonts w:ascii="Times New Roman" w:hAnsi="Times New Roman" w:cs="Times New Roman"/>
              </w:rPr>
              <w:t>MPa</w:t>
            </w:r>
            <w:proofErr w:type="spellEnd"/>
          </w:p>
        </w:tc>
      </w:tr>
      <w:tr w:rsidR="00C65709" w:rsidRPr="00F9141D" w14:paraId="49708D17" w14:textId="77777777" w:rsidTr="00807D6A">
        <w:trPr>
          <w:jc w:val="center"/>
        </w:trPr>
        <w:tc>
          <w:tcPr>
            <w:tcW w:w="0" w:type="auto"/>
            <w:vMerge w:val="restart"/>
            <w:tcBorders>
              <w:right w:val="nil"/>
            </w:tcBorders>
            <w:shd w:val="clear" w:color="auto" w:fill="auto"/>
            <w:textDirection w:val="btLr"/>
            <w:vAlign w:val="center"/>
          </w:tcPr>
          <w:p w14:paraId="4C31D3BC" w14:textId="77777777" w:rsidR="00C65709" w:rsidRPr="00171EAB" w:rsidRDefault="00C65709" w:rsidP="00DF0330">
            <w:pPr>
              <w:keepNext/>
              <w:ind w:left="113" w:right="113"/>
              <w:jc w:val="center"/>
              <w:rPr>
                <w:rFonts w:ascii="Times New Roman" w:hAnsi="Times New Roman" w:cs="Times New Roman"/>
                <w:lang w:val="en-US"/>
              </w:rPr>
            </w:pPr>
            <w:r w:rsidRPr="00171EAB">
              <w:rPr>
                <w:rFonts w:ascii="Times New Roman" w:hAnsi="Times New Roman" w:cs="Times New Roman"/>
                <w:lang w:val="en-US"/>
              </w:rPr>
              <w:t>Cured</w:t>
            </w:r>
          </w:p>
          <w:p w14:paraId="2E949EFA" w14:textId="77777777" w:rsidR="00C65709" w:rsidRPr="00171EAB" w:rsidRDefault="00C65709" w:rsidP="00DF0330">
            <w:pPr>
              <w:keepNext/>
              <w:ind w:left="113" w:right="113"/>
              <w:jc w:val="center"/>
              <w:rPr>
                <w:rFonts w:ascii="Times New Roman" w:hAnsi="Times New Roman" w:cs="Times New Roman"/>
                <w:lang w:val="en-US"/>
              </w:rPr>
            </w:pPr>
            <w:r w:rsidRPr="00171EAB">
              <w:rPr>
                <w:rFonts w:ascii="Times New Roman" w:hAnsi="Times New Roman" w:cs="Times New Roman"/>
                <w:lang w:val="en-US"/>
              </w:rPr>
              <w:t>thermoset</w:t>
            </w:r>
          </w:p>
        </w:tc>
        <w:tc>
          <w:tcPr>
            <w:tcW w:w="0" w:type="auto"/>
            <w:tcBorders>
              <w:left w:val="nil"/>
              <w:bottom w:val="nil"/>
              <w:right w:val="nil"/>
            </w:tcBorders>
            <w:shd w:val="clear" w:color="auto" w:fill="auto"/>
            <w:vAlign w:val="center"/>
          </w:tcPr>
          <w:p w14:paraId="16A3A1D5"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PN</w:t>
            </w:r>
            <w:r w:rsidRPr="00F9141D">
              <w:rPr>
                <w:rFonts w:ascii="Times New Roman" w:hAnsi="Times New Roman" w:cs="Times New Roman"/>
              </w:rPr>
              <w:noBreakHyphen/>
              <w:t>3M, I</w:t>
            </w:r>
          </w:p>
        </w:tc>
        <w:tc>
          <w:tcPr>
            <w:tcW w:w="1318" w:type="dxa"/>
            <w:tcBorders>
              <w:left w:val="nil"/>
              <w:bottom w:val="nil"/>
              <w:right w:val="nil"/>
            </w:tcBorders>
            <w:shd w:val="clear" w:color="auto" w:fill="auto"/>
            <w:vAlign w:val="center"/>
          </w:tcPr>
          <w:p w14:paraId="1E842705"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25.98</w:t>
            </w:r>
          </w:p>
        </w:tc>
        <w:tc>
          <w:tcPr>
            <w:tcW w:w="1559" w:type="dxa"/>
            <w:tcBorders>
              <w:left w:val="nil"/>
              <w:bottom w:val="nil"/>
              <w:right w:val="nil"/>
            </w:tcBorders>
            <w:shd w:val="clear" w:color="auto" w:fill="auto"/>
            <w:vAlign w:val="center"/>
          </w:tcPr>
          <w:p w14:paraId="4ED9BEF6"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w:t>
            </w:r>
          </w:p>
        </w:tc>
        <w:tc>
          <w:tcPr>
            <w:tcW w:w="1984" w:type="dxa"/>
            <w:tcBorders>
              <w:left w:val="nil"/>
              <w:bottom w:val="nil"/>
            </w:tcBorders>
            <w:shd w:val="clear" w:color="auto" w:fill="auto"/>
            <w:vAlign w:val="center"/>
          </w:tcPr>
          <w:p w14:paraId="127FBC89"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w:t>
            </w:r>
          </w:p>
        </w:tc>
      </w:tr>
      <w:tr w:rsidR="00C65709" w:rsidRPr="00F9141D" w14:paraId="410D49A6" w14:textId="77777777" w:rsidTr="00807D6A">
        <w:trPr>
          <w:jc w:val="center"/>
        </w:trPr>
        <w:tc>
          <w:tcPr>
            <w:tcW w:w="0" w:type="auto"/>
            <w:vMerge/>
            <w:tcBorders>
              <w:right w:val="nil"/>
            </w:tcBorders>
            <w:shd w:val="clear" w:color="auto" w:fill="auto"/>
            <w:textDirection w:val="btLr"/>
            <w:vAlign w:val="center"/>
          </w:tcPr>
          <w:p w14:paraId="7DE18378" w14:textId="77777777" w:rsidR="00C65709" w:rsidRPr="00F9141D" w:rsidRDefault="00C65709" w:rsidP="00DF0330">
            <w:pPr>
              <w:keepNext/>
              <w:ind w:left="113" w:right="113"/>
              <w:jc w:val="center"/>
              <w:rPr>
                <w:rFonts w:ascii="Times New Roman" w:hAnsi="Times New Roman" w:cs="Times New Roman"/>
              </w:rPr>
            </w:pPr>
          </w:p>
        </w:tc>
        <w:tc>
          <w:tcPr>
            <w:tcW w:w="0" w:type="auto"/>
            <w:tcBorders>
              <w:top w:val="nil"/>
              <w:left w:val="nil"/>
              <w:bottom w:val="nil"/>
              <w:right w:val="nil"/>
            </w:tcBorders>
            <w:shd w:val="clear" w:color="auto" w:fill="auto"/>
            <w:vAlign w:val="center"/>
          </w:tcPr>
          <w:p w14:paraId="4F7D83CF"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PN</w:t>
            </w:r>
            <w:r w:rsidRPr="00F9141D">
              <w:rPr>
                <w:rFonts w:ascii="Times New Roman" w:hAnsi="Times New Roman" w:cs="Times New Roman"/>
              </w:rPr>
              <w:noBreakHyphen/>
              <w:t>3M, II</w:t>
            </w:r>
          </w:p>
        </w:tc>
        <w:tc>
          <w:tcPr>
            <w:tcW w:w="1318" w:type="dxa"/>
            <w:tcBorders>
              <w:top w:val="nil"/>
              <w:left w:val="nil"/>
              <w:bottom w:val="nil"/>
              <w:right w:val="nil"/>
            </w:tcBorders>
            <w:shd w:val="clear" w:color="auto" w:fill="auto"/>
            <w:vAlign w:val="center"/>
          </w:tcPr>
          <w:p w14:paraId="1D3687B9"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26.61</w:t>
            </w:r>
          </w:p>
        </w:tc>
        <w:tc>
          <w:tcPr>
            <w:tcW w:w="1559" w:type="dxa"/>
            <w:tcBorders>
              <w:top w:val="nil"/>
              <w:left w:val="nil"/>
              <w:bottom w:val="nil"/>
              <w:right w:val="nil"/>
            </w:tcBorders>
            <w:shd w:val="clear" w:color="auto" w:fill="auto"/>
            <w:vAlign w:val="center"/>
          </w:tcPr>
          <w:p w14:paraId="500190C8"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w:t>
            </w:r>
          </w:p>
        </w:tc>
        <w:tc>
          <w:tcPr>
            <w:tcW w:w="1984" w:type="dxa"/>
            <w:tcBorders>
              <w:top w:val="nil"/>
              <w:left w:val="nil"/>
              <w:bottom w:val="nil"/>
            </w:tcBorders>
            <w:shd w:val="clear" w:color="auto" w:fill="auto"/>
            <w:vAlign w:val="center"/>
          </w:tcPr>
          <w:p w14:paraId="671C3AEB"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w:t>
            </w:r>
          </w:p>
        </w:tc>
      </w:tr>
      <w:tr w:rsidR="00C65709" w:rsidRPr="00F9141D" w14:paraId="2A5A67C2" w14:textId="77777777" w:rsidTr="00807D6A">
        <w:trPr>
          <w:jc w:val="center"/>
        </w:trPr>
        <w:tc>
          <w:tcPr>
            <w:tcW w:w="0" w:type="auto"/>
            <w:vMerge/>
            <w:tcBorders>
              <w:right w:val="nil"/>
            </w:tcBorders>
            <w:shd w:val="clear" w:color="auto" w:fill="auto"/>
            <w:textDirection w:val="btLr"/>
            <w:vAlign w:val="center"/>
          </w:tcPr>
          <w:p w14:paraId="35CF3DF2" w14:textId="77777777" w:rsidR="00C65709" w:rsidRPr="00F9141D" w:rsidRDefault="00C65709" w:rsidP="00DF0330">
            <w:pPr>
              <w:keepNext/>
              <w:ind w:left="113" w:right="113"/>
              <w:jc w:val="center"/>
              <w:rPr>
                <w:rFonts w:ascii="Times New Roman" w:hAnsi="Times New Roman" w:cs="Times New Roman"/>
              </w:rPr>
            </w:pPr>
          </w:p>
        </w:tc>
        <w:tc>
          <w:tcPr>
            <w:tcW w:w="0" w:type="auto"/>
            <w:tcBorders>
              <w:top w:val="nil"/>
              <w:left w:val="nil"/>
              <w:bottom w:val="nil"/>
              <w:right w:val="nil"/>
            </w:tcBorders>
            <w:shd w:val="clear" w:color="auto" w:fill="auto"/>
            <w:vAlign w:val="center"/>
          </w:tcPr>
          <w:p w14:paraId="6A88422E"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PN</w:t>
            </w:r>
            <w:r w:rsidRPr="00F9141D">
              <w:rPr>
                <w:rFonts w:ascii="Times New Roman" w:hAnsi="Times New Roman" w:cs="Times New Roman"/>
              </w:rPr>
              <w:noBreakHyphen/>
              <w:t>3M, III</w:t>
            </w:r>
          </w:p>
        </w:tc>
        <w:tc>
          <w:tcPr>
            <w:tcW w:w="1318" w:type="dxa"/>
            <w:tcBorders>
              <w:top w:val="nil"/>
              <w:left w:val="nil"/>
              <w:bottom w:val="nil"/>
              <w:right w:val="nil"/>
            </w:tcBorders>
            <w:shd w:val="clear" w:color="auto" w:fill="auto"/>
            <w:vAlign w:val="center"/>
          </w:tcPr>
          <w:p w14:paraId="085FD3AD"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26.76</w:t>
            </w:r>
          </w:p>
        </w:tc>
        <w:tc>
          <w:tcPr>
            <w:tcW w:w="1559" w:type="dxa"/>
            <w:tcBorders>
              <w:top w:val="nil"/>
              <w:left w:val="nil"/>
              <w:bottom w:val="nil"/>
              <w:right w:val="nil"/>
            </w:tcBorders>
            <w:shd w:val="clear" w:color="auto" w:fill="auto"/>
            <w:vAlign w:val="center"/>
          </w:tcPr>
          <w:p w14:paraId="5F485C14"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w:t>
            </w:r>
          </w:p>
        </w:tc>
        <w:tc>
          <w:tcPr>
            <w:tcW w:w="1984" w:type="dxa"/>
            <w:tcBorders>
              <w:top w:val="nil"/>
              <w:left w:val="nil"/>
              <w:bottom w:val="nil"/>
            </w:tcBorders>
            <w:shd w:val="clear" w:color="auto" w:fill="auto"/>
            <w:vAlign w:val="center"/>
          </w:tcPr>
          <w:p w14:paraId="760148FF"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w:t>
            </w:r>
          </w:p>
        </w:tc>
      </w:tr>
      <w:tr w:rsidR="00C65709" w:rsidRPr="00F9141D" w14:paraId="1CD9D370" w14:textId="77777777" w:rsidTr="00807D6A">
        <w:trPr>
          <w:cantSplit/>
          <w:trHeight w:val="342"/>
          <w:jc w:val="center"/>
        </w:trPr>
        <w:tc>
          <w:tcPr>
            <w:tcW w:w="0" w:type="auto"/>
            <w:vMerge/>
            <w:tcBorders>
              <w:right w:val="nil"/>
            </w:tcBorders>
            <w:shd w:val="clear" w:color="auto" w:fill="auto"/>
            <w:textDirection w:val="btLr"/>
            <w:vAlign w:val="center"/>
          </w:tcPr>
          <w:p w14:paraId="694B4089" w14:textId="77777777" w:rsidR="00C65709" w:rsidRPr="00F9141D" w:rsidRDefault="00C65709" w:rsidP="00DF0330">
            <w:pPr>
              <w:keepNext/>
              <w:ind w:left="113" w:right="113"/>
              <w:jc w:val="center"/>
              <w:rPr>
                <w:rFonts w:ascii="Times New Roman" w:hAnsi="Times New Roman" w:cs="Times New Roman"/>
              </w:rPr>
            </w:pPr>
          </w:p>
        </w:tc>
        <w:tc>
          <w:tcPr>
            <w:tcW w:w="0" w:type="auto"/>
            <w:tcBorders>
              <w:top w:val="nil"/>
              <w:left w:val="nil"/>
              <w:right w:val="nil"/>
            </w:tcBorders>
            <w:shd w:val="clear" w:color="auto" w:fill="auto"/>
            <w:vAlign w:val="center"/>
          </w:tcPr>
          <w:p w14:paraId="06F7B76B"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PN</w:t>
            </w:r>
            <w:r w:rsidRPr="00F9141D">
              <w:rPr>
                <w:rFonts w:ascii="Times New Roman" w:hAnsi="Times New Roman" w:cs="Times New Roman"/>
              </w:rPr>
              <w:noBreakHyphen/>
              <w:t>3M, IV</w:t>
            </w:r>
          </w:p>
        </w:tc>
        <w:tc>
          <w:tcPr>
            <w:tcW w:w="1318" w:type="dxa"/>
            <w:tcBorders>
              <w:top w:val="nil"/>
              <w:left w:val="nil"/>
              <w:right w:val="nil"/>
            </w:tcBorders>
            <w:shd w:val="clear" w:color="auto" w:fill="auto"/>
            <w:vAlign w:val="center"/>
          </w:tcPr>
          <w:p w14:paraId="684429B5"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26.25</w:t>
            </w:r>
          </w:p>
        </w:tc>
        <w:tc>
          <w:tcPr>
            <w:tcW w:w="1559" w:type="dxa"/>
            <w:tcBorders>
              <w:top w:val="nil"/>
              <w:left w:val="nil"/>
              <w:right w:val="nil"/>
            </w:tcBorders>
            <w:shd w:val="clear" w:color="auto" w:fill="auto"/>
            <w:vAlign w:val="center"/>
          </w:tcPr>
          <w:p w14:paraId="1A00FA8B"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w:t>
            </w:r>
          </w:p>
        </w:tc>
        <w:tc>
          <w:tcPr>
            <w:tcW w:w="1984" w:type="dxa"/>
            <w:tcBorders>
              <w:top w:val="nil"/>
              <w:left w:val="nil"/>
            </w:tcBorders>
            <w:shd w:val="clear" w:color="auto" w:fill="auto"/>
            <w:vAlign w:val="center"/>
          </w:tcPr>
          <w:p w14:paraId="32986EA7"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w:t>
            </w:r>
          </w:p>
        </w:tc>
      </w:tr>
      <w:tr w:rsidR="00C65709" w:rsidRPr="00F9141D" w14:paraId="4E9F9459" w14:textId="77777777" w:rsidTr="00807D6A">
        <w:trPr>
          <w:jc w:val="center"/>
        </w:trPr>
        <w:tc>
          <w:tcPr>
            <w:tcW w:w="0" w:type="auto"/>
            <w:vMerge w:val="restart"/>
            <w:tcBorders>
              <w:right w:val="nil"/>
            </w:tcBorders>
            <w:shd w:val="clear" w:color="auto" w:fill="auto"/>
            <w:textDirection w:val="btLr"/>
            <w:vAlign w:val="center"/>
          </w:tcPr>
          <w:p w14:paraId="6B913033" w14:textId="77777777" w:rsidR="00C65709" w:rsidRPr="00171EAB" w:rsidRDefault="00C65709" w:rsidP="00DF0330">
            <w:pPr>
              <w:keepNext/>
              <w:ind w:left="113" w:right="113"/>
              <w:jc w:val="center"/>
              <w:rPr>
                <w:rFonts w:ascii="Times New Roman" w:hAnsi="Times New Roman" w:cs="Times New Roman"/>
                <w:lang w:val="en-US"/>
              </w:rPr>
            </w:pPr>
            <w:r w:rsidRPr="00171EAB">
              <w:rPr>
                <w:rFonts w:ascii="Times New Roman" w:hAnsi="Times New Roman" w:cs="Times New Roman"/>
                <w:lang w:val="en-US"/>
              </w:rPr>
              <w:t>CFRP</w:t>
            </w:r>
          </w:p>
        </w:tc>
        <w:tc>
          <w:tcPr>
            <w:tcW w:w="0" w:type="auto"/>
            <w:tcBorders>
              <w:left w:val="nil"/>
              <w:bottom w:val="nil"/>
              <w:right w:val="nil"/>
            </w:tcBorders>
            <w:shd w:val="clear" w:color="auto" w:fill="auto"/>
            <w:vAlign w:val="center"/>
          </w:tcPr>
          <w:p w14:paraId="3BF2FD6D" w14:textId="77777777" w:rsidR="00C65709" w:rsidRPr="00171EAB" w:rsidRDefault="00C65709" w:rsidP="00DF0330">
            <w:pPr>
              <w:keepNext/>
              <w:jc w:val="center"/>
              <w:rPr>
                <w:rFonts w:ascii="Times New Roman" w:hAnsi="Times New Roman" w:cs="Times New Roman"/>
              </w:rPr>
            </w:pPr>
            <w:r w:rsidRPr="00171EAB">
              <w:rPr>
                <w:rFonts w:ascii="Times New Roman" w:hAnsi="Times New Roman" w:cs="Times New Roman"/>
                <w:lang w:val="en-US"/>
              </w:rPr>
              <w:t>PN</w:t>
            </w:r>
            <w:r w:rsidRPr="00171EAB">
              <w:rPr>
                <w:rFonts w:ascii="Times New Roman" w:hAnsi="Times New Roman" w:cs="Times New Roman"/>
                <w:lang w:val="en-US"/>
              </w:rPr>
              <w:noBreakHyphen/>
              <w:t>3M,</w:t>
            </w:r>
            <w:r w:rsidRPr="00171EAB">
              <w:rPr>
                <w:rFonts w:ascii="Times New Roman" w:hAnsi="Times New Roman" w:cs="Times New Roman"/>
              </w:rPr>
              <w:t> </w:t>
            </w:r>
            <w:r w:rsidRPr="00171EAB">
              <w:rPr>
                <w:rFonts w:ascii="Times New Roman" w:hAnsi="Times New Roman" w:cs="Times New Roman"/>
                <w:lang w:val="en-US"/>
              </w:rPr>
              <w:t>I</w:t>
            </w:r>
          </w:p>
        </w:tc>
        <w:tc>
          <w:tcPr>
            <w:tcW w:w="1318" w:type="dxa"/>
            <w:tcBorders>
              <w:left w:val="nil"/>
              <w:bottom w:val="nil"/>
              <w:right w:val="nil"/>
            </w:tcBorders>
            <w:shd w:val="clear" w:color="auto" w:fill="auto"/>
            <w:vAlign w:val="center"/>
          </w:tcPr>
          <w:p w14:paraId="73F123D3"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11.76</w:t>
            </w:r>
          </w:p>
        </w:tc>
        <w:tc>
          <w:tcPr>
            <w:tcW w:w="1559" w:type="dxa"/>
            <w:tcBorders>
              <w:left w:val="nil"/>
              <w:bottom w:val="nil"/>
              <w:right w:val="nil"/>
            </w:tcBorders>
            <w:shd w:val="clear" w:color="auto" w:fill="auto"/>
            <w:vAlign w:val="center"/>
          </w:tcPr>
          <w:p w14:paraId="04F83EB5"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1.4</w:t>
            </w:r>
          </w:p>
        </w:tc>
        <w:tc>
          <w:tcPr>
            <w:tcW w:w="1984" w:type="dxa"/>
            <w:tcBorders>
              <w:left w:val="nil"/>
              <w:bottom w:val="nil"/>
            </w:tcBorders>
            <w:shd w:val="clear" w:color="auto" w:fill="auto"/>
            <w:vAlign w:val="center"/>
          </w:tcPr>
          <w:p w14:paraId="428A4C58"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4.3±0.3</w:t>
            </w:r>
          </w:p>
        </w:tc>
      </w:tr>
      <w:tr w:rsidR="00C65709" w:rsidRPr="00F9141D" w14:paraId="22D04537" w14:textId="77777777" w:rsidTr="00807D6A">
        <w:trPr>
          <w:jc w:val="center"/>
        </w:trPr>
        <w:tc>
          <w:tcPr>
            <w:tcW w:w="0" w:type="auto"/>
            <w:vMerge/>
            <w:tcBorders>
              <w:right w:val="nil"/>
            </w:tcBorders>
            <w:shd w:val="clear" w:color="auto" w:fill="auto"/>
            <w:vAlign w:val="center"/>
          </w:tcPr>
          <w:p w14:paraId="5B0B0601" w14:textId="77777777" w:rsidR="00C65709" w:rsidRPr="00F9141D" w:rsidRDefault="00C65709" w:rsidP="00DF0330">
            <w:pPr>
              <w:keepNext/>
              <w:jc w:val="center"/>
              <w:rPr>
                <w:rFonts w:ascii="Times New Roman" w:hAnsi="Times New Roman" w:cs="Times New Roman"/>
                <w:lang w:val="en-US"/>
              </w:rPr>
            </w:pPr>
          </w:p>
        </w:tc>
        <w:tc>
          <w:tcPr>
            <w:tcW w:w="0" w:type="auto"/>
            <w:tcBorders>
              <w:top w:val="nil"/>
              <w:left w:val="nil"/>
              <w:bottom w:val="nil"/>
              <w:right w:val="nil"/>
            </w:tcBorders>
            <w:shd w:val="clear" w:color="auto" w:fill="auto"/>
            <w:vAlign w:val="center"/>
          </w:tcPr>
          <w:p w14:paraId="50F22EE0"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PN</w:t>
            </w:r>
            <w:r w:rsidRPr="00F9141D">
              <w:rPr>
                <w:rFonts w:ascii="Times New Roman" w:hAnsi="Times New Roman" w:cs="Times New Roman"/>
              </w:rPr>
              <w:noBreakHyphen/>
              <w:t>3M, II</w:t>
            </w:r>
          </w:p>
        </w:tc>
        <w:tc>
          <w:tcPr>
            <w:tcW w:w="1318" w:type="dxa"/>
            <w:tcBorders>
              <w:top w:val="nil"/>
              <w:left w:val="nil"/>
              <w:bottom w:val="nil"/>
              <w:right w:val="nil"/>
            </w:tcBorders>
            <w:shd w:val="clear" w:color="auto" w:fill="auto"/>
            <w:vAlign w:val="center"/>
          </w:tcPr>
          <w:p w14:paraId="75FD3165"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14.69</w:t>
            </w:r>
          </w:p>
        </w:tc>
        <w:tc>
          <w:tcPr>
            <w:tcW w:w="1559" w:type="dxa"/>
            <w:tcBorders>
              <w:top w:val="nil"/>
              <w:left w:val="nil"/>
              <w:bottom w:val="nil"/>
              <w:right w:val="nil"/>
            </w:tcBorders>
            <w:shd w:val="clear" w:color="auto" w:fill="auto"/>
            <w:vAlign w:val="center"/>
          </w:tcPr>
          <w:p w14:paraId="0D5CF0B9"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4.3</w:t>
            </w:r>
          </w:p>
        </w:tc>
        <w:tc>
          <w:tcPr>
            <w:tcW w:w="1984" w:type="dxa"/>
            <w:tcBorders>
              <w:top w:val="nil"/>
              <w:left w:val="nil"/>
              <w:bottom w:val="nil"/>
            </w:tcBorders>
            <w:shd w:val="clear" w:color="auto" w:fill="auto"/>
            <w:vAlign w:val="center"/>
          </w:tcPr>
          <w:p w14:paraId="418B9497"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5.5±0.3</w:t>
            </w:r>
          </w:p>
        </w:tc>
      </w:tr>
      <w:tr w:rsidR="00C65709" w:rsidRPr="00F9141D" w14:paraId="03A11525" w14:textId="77777777" w:rsidTr="00807D6A">
        <w:trPr>
          <w:jc w:val="center"/>
        </w:trPr>
        <w:tc>
          <w:tcPr>
            <w:tcW w:w="0" w:type="auto"/>
            <w:vMerge/>
            <w:tcBorders>
              <w:right w:val="nil"/>
            </w:tcBorders>
            <w:shd w:val="clear" w:color="auto" w:fill="auto"/>
            <w:vAlign w:val="center"/>
          </w:tcPr>
          <w:p w14:paraId="2AFC1916" w14:textId="77777777" w:rsidR="00C65709" w:rsidRPr="00F9141D" w:rsidRDefault="00C65709" w:rsidP="00DF0330">
            <w:pPr>
              <w:keepNext/>
              <w:jc w:val="center"/>
              <w:rPr>
                <w:rFonts w:ascii="Times New Roman" w:hAnsi="Times New Roman" w:cs="Times New Roman"/>
                <w:lang w:val="en-US"/>
              </w:rPr>
            </w:pPr>
          </w:p>
        </w:tc>
        <w:tc>
          <w:tcPr>
            <w:tcW w:w="0" w:type="auto"/>
            <w:tcBorders>
              <w:top w:val="nil"/>
              <w:left w:val="nil"/>
              <w:bottom w:val="nil"/>
              <w:right w:val="nil"/>
            </w:tcBorders>
            <w:shd w:val="clear" w:color="auto" w:fill="auto"/>
            <w:vAlign w:val="center"/>
          </w:tcPr>
          <w:p w14:paraId="245B2D1F"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PN</w:t>
            </w:r>
            <w:r w:rsidRPr="00F9141D">
              <w:rPr>
                <w:rFonts w:ascii="Times New Roman" w:hAnsi="Times New Roman" w:cs="Times New Roman"/>
              </w:rPr>
              <w:noBreakHyphen/>
              <w:t>3M, III</w:t>
            </w:r>
          </w:p>
        </w:tc>
        <w:tc>
          <w:tcPr>
            <w:tcW w:w="1318" w:type="dxa"/>
            <w:tcBorders>
              <w:top w:val="nil"/>
              <w:left w:val="nil"/>
              <w:bottom w:val="nil"/>
              <w:right w:val="nil"/>
            </w:tcBorders>
            <w:shd w:val="clear" w:color="auto" w:fill="auto"/>
            <w:vAlign w:val="center"/>
          </w:tcPr>
          <w:p w14:paraId="58DEC6B7"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11.88</w:t>
            </w:r>
          </w:p>
        </w:tc>
        <w:tc>
          <w:tcPr>
            <w:tcW w:w="1559" w:type="dxa"/>
            <w:tcBorders>
              <w:top w:val="nil"/>
              <w:left w:val="nil"/>
              <w:bottom w:val="nil"/>
              <w:right w:val="nil"/>
            </w:tcBorders>
            <w:shd w:val="clear" w:color="auto" w:fill="auto"/>
            <w:vAlign w:val="center"/>
          </w:tcPr>
          <w:p w14:paraId="757A4D1E"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1.0</w:t>
            </w:r>
          </w:p>
        </w:tc>
        <w:tc>
          <w:tcPr>
            <w:tcW w:w="1984" w:type="dxa"/>
            <w:tcBorders>
              <w:top w:val="nil"/>
              <w:left w:val="nil"/>
              <w:bottom w:val="nil"/>
            </w:tcBorders>
            <w:shd w:val="clear" w:color="auto" w:fill="auto"/>
            <w:vAlign w:val="center"/>
          </w:tcPr>
          <w:p w14:paraId="6FED74A7"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6.5±0.6</w:t>
            </w:r>
          </w:p>
        </w:tc>
      </w:tr>
      <w:tr w:rsidR="00C65709" w:rsidRPr="00F9141D" w14:paraId="4E24FE23" w14:textId="77777777" w:rsidTr="00807D6A">
        <w:trPr>
          <w:jc w:val="center"/>
        </w:trPr>
        <w:tc>
          <w:tcPr>
            <w:tcW w:w="0" w:type="auto"/>
            <w:vMerge/>
            <w:tcBorders>
              <w:right w:val="nil"/>
            </w:tcBorders>
            <w:shd w:val="clear" w:color="auto" w:fill="auto"/>
            <w:vAlign w:val="center"/>
          </w:tcPr>
          <w:p w14:paraId="55B4E443" w14:textId="77777777" w:rsidR="00C65709" w:rsidRPr="00F9141D" w:rsidRDefault="00C65709" w:rsidP="00DF0330">
            <w:pPr>
              <w:keepNext/>
              <w:jc w:val="center"/>
              <w:rPr>
                <w:rFonts w:ascii="Times New Roman" w:hAnsi="Times New Roman" w:cs="Times New Roman"/>
                <w:lang w:val="en-US"/>
              </w:rPr>
            </w:pPr>
          </w:p>
        </w:tc>
        <w:tc>
          <w:tcPr>
            <w:tcW w:w="0" w:type="auto"/>
            <w:tcBorders>
              <w:top w:val="nil"/>
              <w:left w:val="nil"/>
              <w:right w:val="nil"/>
            </w:tcBorders>
            <w:shd w:val="clear" w:color="auto" w:fill="auto"/>
            <w:vAlign w:val="center"/>
          </w:tcPr>
          <w:p w14:paraId="17A5C48B"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PN</w:t>
            </w:r>
            <w:r w:rsidRPr="00F9141D">
              <w:rPr>
                <w:rFonts w:ascii="Times New Roman" w:hAnsi="Times New Roman" w:cs="Times New Roman"/>
              </w:rPr>
              <w:noBreakHyphen/>
              <w:t>3M, IV</w:t>
            </w:r>
          </w:p>
        </w:tc>
        <w:tc>
          <w:tcPr>
            <w:tcW w:w="1318" w:type="dxa"/>
            <w:tcBorders>
              <w:top w:val="nil"/>
              <w:left w:val="nil"/>
              <w:right w:val="nil"/>
            </w:tcBorders>
            <w:shd w:val="clear" w:color="auto" w:fill="auto"/>
            <w:vAlign w:val="center"/>
          </w:tcPr>
          <w:p w14:paraId="4D71D90B"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13.32</w:t>
            </w:r>
          </w:p>
        </w:tc>
        <w:tc>
          <w:tcPr>
            <w:tcW w:w="1559" w:type="dxa"/>
            <w:tcBorders>
              <w:top w:val="nil"/>
              <w:left w:val="nil"/>
              <w:right w:val="nil"/>
            </w:tcBorders>
            <w:shd w:val="clear" w:color="auto" w:fill="auto"/>
            <w:vAlign w:val="center"/>
          </w:tcPr>
          <w:p w14:paraId="23A05EF4"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1.9</w:t>
            </w:r>
          </w:p>
        </w:tc>
        <w:tc>
          <w:tcPr>
            <w:tcW w:w="1984" w:type="dxa"/>
            <w:tcBorders>
              <w:top w:val="nil"/>
              <w:left w:val="nil"/>
            </w:tcBorders>
            <w:shd w:val="clear" w:color="auto" w:fill="auto"/>
            <w:vAlign w:val="center"/>
          </w:tcPr>
          <w:p w14:paraId="5A6775F4"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5.0±0.4</w:t>
            </w:r>
          </w:p>
        </w:tc>
      </w:tr>
    </w:tbl>
    <w:p w14:paraId="4CED3E39" w14:textId="20EB6235" w:rsidR="00C65709" w:rsidRPr="00171EAB" w:rsidRDefault="00020A37" w:rsidP="00694758">
      <w:pPr>
        <w:spacing w:before="120" w:after="0" w:line="240" w:lineRule="auto"/>
        <w:ind w:firstLine="284"/>
        <w:jc w:val="both"/>
        <w:rPr>
          <w:rFonts w:ascii="Times New Roman" w:hAnsi="Times New Roman" w:cs="Times New Roman"/>
        </w:rPr>
      </w:pPr>
      <w:r>
        <w:rPr>
          <w:rFonts w:ascii="Times New Roman" w:hAnsi="Times New Roman" w:cs="Times New Roman"/>
        </w:rPr>
        <w:t xml:space="preserve">SEM analysis showed no </w:t>
      </w:r>
      <w:r w:rsidR="00C65709" w:rsidRPr="00171EAB">
        <w:rPr>
          <w:rFonts w:ascii="Times New Roman" w:hAnsi="Times New Roman" w:cs="Times New Roman"/>
        </w:rPr>
        <w:t>pores or cracks in the original CFRP</w:t>
      </w:r>
      <w:r w:rsidR="00F9141D" w:rsidRPr="00614B31">
        <w:rPr>
          <w:rFonts w:ascii="Times New Roman" w:hAnsi="Times New Roman" w:cs="Times New Roman"/>
        </w:rPr>
        <w:t xml:space="preserve"> (</w:t>
      </w:r>
      <w:r w:rsidR="00F9141D" w:rsidRPr="00171EAB">
        <w:rPr>
          <w:rFonts w:ascii="Times New Roman" w:hAnsi="Times New Roman" w:cs="Times New Roman"/>
        </w:rPr>
        <w:fldChar w:fldCharType="begin"/>
      </w:r>
      <w:r w:rsidR="00F9141D" w:rsidRPr="00F9141D">
        <w:rPr>
          <w:rFonts w:ascii="Times New Roman" w:hAnsi="Times New Roman" w:cs="Times New Roman"/>
        </w:rPr>
        <w:instrText xml:space="preserve"> REF _Ref523413574 \h </w:instrText>
      </w:r>
      <w:r w:rsidR="00F9141D">
        <w:rPr>
          <w:rFonts w:ascii="Times New Roman" w:hAnsi="Times New Roman" w:cs="Times New Roman"/>
        </w:rPr>
        <w:instrText xml:space="preserve"> \* MERGEFORMAT </w:instrText>
      </w:r>
      <w:r w:rsidR="00F9141D" w:rsidRPr="00171EAB">
        <w:rPr>
          <w:rFonts w:ascii="Times New Roman" w:hAnsi="Times New Roman" w:cs="Times New Roman"/>
        </w:rPr>
      </w:r>
      <w:r w:rsidR="00F9141D" w:rsidRPr="00171EAB">
        <w:rPr>
          <w:rFonts w:ascii="Times New Roman" w:hAnsi="Times New Roman" w:cs="Times New Roman"/>
        </w:rPr>
        <w:fldChar w:fldCharType="separate"/>
      </w:r>
      <w:r w:rsidR="00F9141D" w:rsidRPr="00614B31">
        <w:rPr>
          <w:rFonts w:ascii="Times New Roman" w:hAnsi="Times New Roman" w:cs="Times New Roman"/>
        </w:rPr>
        <w:t xml:space="preserve">Figure </w:t>
      </w:r>
      <w:r w:rsidR="00F9141D" w:rsidRPr="00614B31">
        <w:rPr>
          <w:rFonts w:ascii="Times New Roman" w:hAnsi="Times New Roman" w:cs="Times New Roman"/>
          <w:noProof/>
        </w:rPr>
        <w:t>4</w:t>
      </w:r>
      <w:r w:rsidR="00F9141D" w:rsidRPr="00171EAB">
        <w:rPr>
          <w:rFonts w:ascii="Times New Roman" w:hAnsi="Times New Roman" w:cs="Times New Roman"/>
        </w:rPr>
        <w:fldChar w:fldCharType="end"/>
      </w:r>
      <w:r w:rsidR="00F9141D" w:rsidRPr="00614B31">
        <w:rPr>
          <w:rFonts w:ascii="Times New Roman" w:hAnsi="Times New Roman" w:cs="Times New Roman"/>
        </w:rPr>
        <w:t>)</w:t>
      </w:r>
      <w:r w:rsidR="00C65709" w:rsidRPr="00171EAB">
        <w:rPr>
          <w:rFonts w:ascii="Times New Roman" w:hAnsi="Times New Roman" w:cs="Times New Roman"/>
        </w:rPr>
        <w:t>. The porous structure was obtained during the carbonization process. According to the micro-photographs pore size and pore distribution of the obtained C/Cs by different carbonization modes vary a little.</w:t>
      </w:r>
      <w:r w:rsidR="00694758" w:rsidRPr="00694758">
        <w:rPr>
          <w:rFonts w:ascii="Times New Roman" w:hAnsi="Times New Roman" w:cs="Times New Roman"/>
        </w:rPr>
        <w:t xml:space="preserve"> To quantify the mechanical properties of the samples of composites, interlayer shifts were measured (</w:t>
      </w:r>
      <w:r w:rsidR="00694758">
        <w:rPr>
          <w:rFonts w:ascii="Times New Roman" w:hAnsi="Times New Roman" w:cs="Times New Roman"/>
        </w:rPr>
        <w:t>Table</w:t>
      </w:r>
      <w:r w:rsidR="00694758" w:rsidRPr="00694758">
        <w:rPr>
          <w:rFonts w:ascii="Times New Roman" w:hAnsi="Times New Roman" w:cs="Times New Roman"/>
        </w:rPr>
        <w:t xml:space="preserve"> 3).</w:t>
      </w:r>
      <w:r w:rsidR="00694758">
        <w:rPr>
          <w:rFonts w:ascii="Times New Roman" w:hAnsi="Times New Roman" w:cs="Times New Roman"/>
        </w:rPr>
        <w:t xml:space="preserve"> O</w:t>
      </w:r>
      <w:r w:rsidR="00694758" w:rsidRPr="00171EAB">
        <w:rPr>
          <w:rFonts w:ascii="Times New Roman" w:hAnsi="Times New Roman" w:cs="Times New Roman"/>
        </w:rPr>
        <w:t xml:space="preserve">btained C/Cs by </w:t>
      </w:r>
      <w:r w:rsidR="00694758">
        <w:rPr>
          <w:rFonts w:ascii="Times New Roman" w:hAnsi="Times New Roman" w:cs="Times New Roman"/>
        </w:rPr>
        <w:t xml:space="preserve">the third </w:t>
      </w:r>
      <w:r w:rsidR="00694758" w:rsidRPr="00171EAB">
        <w:rPr>
          <w:rFonts w:ascii="Times New Roman" w:hAnsi="Times New Roman" w:cs="Times New Roman"/>
        </w:rPr>
        <w:t>carbonization mode</w:t>
      </w:r>
      <w:r w:rsidR="00694758">
        <w:rPr>
          <w:rFonts w:ascii="Times New Roman" w:hAnsi="Times New Roman" w:cs="Times New Roman"/>
        </w:rPr>
        <w:t xml:space="preserve"> demonstrated the best results. </w:t>
      </w:r>
      <w:r w:rsidR="00C65709" w:rsidRPr="00171EAB">
        <w:rPr>
          <w:rFonts w:ascii="Times New Roman" w:hAnsi="Times New Roman" w:cs="Times New Roman"/>
        </w:rPr>
        <w:t xml:space="preserve">It confirmed the importance of decreasing heat speed in the interval of the most mass loss. </w:t>
      </w:r>
      <w:r w:rsidR="00694758">
        <w:rPr>
          <w:rFonts w:ascii="Times New Roman" w:hAnsi="Times New Roman" w:cs="Times New Roman"/>
        </w:rPr>
        <w:t>For further study</w:t>
      </w:r>
      <w:r w:rsidR="00C65709" w:rsidRPr="00171EAB">
        <w:rPr>
          <w:rFonts w:ascii="Times New Roman" w:hAnsi="Times New Roman" w:cs="Times New Roman"/>
        </w:rPr>
        <w:t xml:space="preserve"> </w:t>
      </w:r>
      <w:r w:rsidR="004C233A" w:rsidRPr="004C233A">
        <w:rPr>
          <w:rFonts w:ascii="Times New Roman" w:hAnsi="Times New Roman" w:cs="Times New Roman"/>
        </w:rPr>
        <w:t>all samples were carbonized in the third mode.</w:t>
      </w:r>
    </w:p>
    <w:p w14:paraId="4478EFA4" w14:textId="77777777" w:rsidR="00C65709" w:rsidRPr="00171EAB" w:rsidRDefault="00C65709" w:rsidP="00DF0330">
      <w:pPr>
        <w:keepNext/>
        <w:spacing w:after="0" w:line="240" w:lineRule="auto"/>
        <w:ind w:firstLine="360"/>
        <w:jc w:val="both"/>
        <w:rPr>
          <w:rFonts w:ascii="Times New Roman" w:hAnsi="Times New Roman" w:cs="Times New Roman"/>
        </w:rPr>
      </w:pPr>
      <w:r w:rsidRPr="00171EAB">
        <w:rPr>
          <w:rFonts w:ascii="Times New Roman" w:hAnsi="Times New Roman" w:cs="Times New Roman"/>
          <w:noProof/>
        </w:rPr>
        <w:drawing>
          <wp:inline distT="0" distB="0" distL="0" distR="0" wp14:anchorId="4165CA9E" wp14:editId="47F8512F">
            <wp:extent cx="5036537" cy="2502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6537" cy="2502000"/>
                    </a:xfrm>
                    <a:prstGeom prst="rect">
                      <a:avLst/>
                    </a:prstGeom>
                    <a:noFill/>
                    <a:ln>
                      <a:noFill/>
                    </a:ln>
                  </pic:spPr>
                </pic:pic>
              </a:graphicData>
            </a:graphic>
          </wp:inline>
        </w:drawing>
      </w:r>
    </w:p>
    <w:p w14:paraId="6E8E45BC" w14:textId="77777777" w:rsidR="00C65709" w:rsidRPr="00171EAB" w:rsidRDefault="00C65709" w:rsidP="00DF0330">
      <w:pPr>
        <w:pStyle w:val="a4"/>
        <w:spacing w:before="120" w:after="120"/>
        <w:rPr>
          <w:rFonts w:cs="Times New Roman"/>
          <w:szCs w:val="22"/>
          <w:lang w:val="en-US"/>
        </w:rPr>
      </w:pPr>
      <w:bookmarkStart w:id="9" w:name="_Ref523413574"/>
      <w:r w:rsidRPr="00171EAB">
        <w:rPr>
          <w:rFonts w:cs="Times New Roman"/>
          <w:szCs w:val="22"/>
          <w:lang w:val="en-US"/>
        </w:rPr>
        <w:t xml:space="preserve">Figure </w:t>
      </w:r>
      <w:r w:rsidRPr="00171EAB">
        <w:rPr>
          <w:rFonts w:cs="Times New Roman"/>
          <w:szCs w:val="22"/>
        </w:rPr>
        <w:fldChar w:fldCharType="begin"/>
      </w:r>
      <w:r w:rsidRPr="00F9141D">
        <w:rPr>
          <w:rFonts w:cs="Times New Roman"/>
          <w:szCs w:val="22"/>
          <w:lang w:val="en-US"/>
        </w:rPr>
        <w:instrText xml:space="preserve"> SEQ Figure \* ARABIC </w:instrText>
      </w:r>
      <w:r w:rsidRPr="00171EAB">
        <w:rPr>
          <w:rFonts w:cs="Times New Roman"/>
          <w:szCs w:val="22"/>
        </w:rPr>
        <w:fldChar w:fldCharType="separate"/>
      </w:r>
      <w:r w:rsidRPr="00171EAB">
        <w:rPr>
          <w:rFonts w:cs="Times New Roman"/>
          <w:noProof/>
          <w:szCs w:val="22"/>
          <w:lang w:val="en-US"/>
        </w:rPr>
        <w:t>4</w:t>
      </w:r>
      <w:r w:rsidRPr="00171EAB">
        <w:rPr>
          <w:rFonts w:cs="Times New Roman"/>
          <w:szCs w:val="22"/>
        </w:rPr>
        <w:fldChar w:fldCharType="end"/>
      </w:r>
      <w:bookmarkEnd w:id="9"/>
      <w:r w:rsidRPr="00171EAB">
        <w:rPr>
          <w:rFonts w:cs="Times New Roman"/>
          <w:szCs w:val="22"/>
          <w:lang w:val="en-US"/>
        </w:rPr>
        <w:t xml:space="preserve"> SEM microphotographs of original CFRP and C/C composites, made by different modes</w:t>
      </w:r>
    </w:p>
    <w:p w14:paraId="6316315C" w14:textId="7BF6CE1D" w:rsidR="00C65709" w:rsidRPr="00171EAB" w:rsidRDefault="00C65709" w:rsidP="00DF0330">
      <w:pPr>
        <w:spacing w:after="0" w:line="240" w:lineRule="auto"/>
        <w:ind w:firstLine="284"/>
        <w:jc w:val="both"/>
        <w:rPr>
          <w:rFonts w:ascii="Times New Roman" w:hAnsi="Times New Roman" w:cs="Times New Roman"/>
        </w:rPr>
      </w:pPr>
      <w:r w:rsidRPr="00171EAB">
        <w:rPr>
          <w:rFonts w:ascii="Times New Roman" w:hAnsi="Times New Roman" w:cs="Times New Roman"/>
        </w:rPr>
        <w:lastRenderedPageBreak/>
        <w:t xml:space="preserve">To explore the scope of phthalonitrile resins, which could be applied as precursors for carbon matrices formation, another phthalonitrile resin composition designated as PPN was tested (PPN, C/C). The formulation consisted of 4-(3-(prop-2-yn-1-yloxy)phenoxy)phthalonitrile containing two thermosetting groups which were described previously </w:t>
      </w:r>
      <w:r w:rsidRPr="00171EAB">
        <w:rPr>
          <w:rFonts w:ascii="Times New Roman" w:hAnsi="Times New Roman" w:cs="Times New Roman"/>
        </w:rPr>
        <w:fldChar w:fldCharType="begin" w:fldLock="1"/>
      </w:r>
      <w:r w:rsidR="00B04B51">
        <w:rPr>
          <w:rFonts w:ascii="Times New Roman" w:hAnsi="Times New Roman" w:cs="Times New Roman"/>
        </w:rPr>
        <w:instrText>ADDIN CSL_CITATION {"citationItems":[{"id":"ITEM-1","itemData":{"DOI":"10.1002/app.44786","author":[{"dropping-particle":"","family":"Bulgakov","given":"B. A.","non-dropping-particle":"","parse-names":false,"suffix":""},{"dropping-particle":"V.","family":"Sulimov","given":"A.","non-dropping-particle":"","parse-names":false,"suffix":""},{"dropping-particle":"V.","family":"Babkin","given":"A.","non-dropping-particle":"","parse-names":false,"suffix":""},{"dropping-particle":"V.","family":"Kepman","given":"A.","non-dropping-particle":"","parse-names":false,"suffix":""},{"dropping-particle":"","family":"Malakho","given":"A. P.","non-dropping-particle":"","parse-names":false,"suffix":""},{"dropping-particle":"V.","family":"Avdeev","given":"V.","non-dropping-particle":"","parse-names":false,"suffix":""}],"container-title":"Journal of Applied Polymer Science","id":"ITEM-1","issued":{"date-parts":[["2017","1"]]},"page":"44786","title":"Dual-curing thermosetting monomer containing both propargyl ether and phthalonitrile groups","type":"article-journal","volume":"133"},"uris":["http://www.mendeley.com/documents/?uuid=23d9949a-37aa-4164-ad5c-793e3753e475","http://www.mendeley.com/documents/?uuid=a35d6dbe-5171-49df-aea1-d7c0072e061b"]}],"mendeley":{"formattedCitation":"[11]","plainTextFormattedCitation":"[11]","previouslyFormattedCitation":"[10]"},"properties":{"noteIndex":0},"schema":"https://github.com/citation-style-language/schema/raw/master/csl-citation.json"}</w:instrText>
      </w:r>
      <w:r w:rsidRPr="00171EAB">
        <w:rPr>
          <w:rFonts w:ascii="Times New Roman" w:hAnsi="Times New Roman" w:cs="Times New Roman"/>
        </w:rPr>
        <w:fldChar w:fldCharType="separate"/>
      </w:r>
      <w:r w:rsidR="00B04B51" w:rsidRPr="00B04B51">
        <w:rPr>
          <w:rFonts w:ascii="Times New Roman" w:hAnsi="Times New Roman" w:cs="Times New Roman"/>
          <w:noProof/>
        </w:rPr>
        <w:t>[11]</w:t>
      </w:r>
      <w:r w:rsidRPr="00171EAB">
        <w:rPr>
          <w:rFonts w:ascii="Times New Roman" w:hAnsi="Times New Roman" w:cs="Times New Roman"/>
        </w:rPr>
        <w:fldChar w:fldCharType="end"/>
      </w:r>
      <w:r w:rsidRPr="00171EAB">
        <w:rPr>
          <w:rFonts w:ascii="Times New Roman" w:hAnsi="Times New Roman" w:cs="Times New Roman"/>
        </w:rPr>
        <w:t xml:space="preserve"> (</w:t>
      </w:r>
      <w:r w:rsidR="00DF0330" w:rsidRPr="00171EAB">
        <w:rPr>
          <w:rFonts w:ascii="Times New Roman" w:hAnsi="Times New Roman" w:cs="Times New Roman"/>
          <w:lang w:eastAsia="ja-JP"/>
        </w:rPr>
        <w:fldChar w:fldCharType="begin"/>
      </w:r>
      <w:r w:rsidR="00DF0330" w:rsidRPr="00F9141D">
        <w:rPr>
          <w:rFonts w:ascii="Times New Roman" w:hAnsi="Times New Roman" w:cs="Times New Roman"/>
        </w:rPr>
        <w:instrText xml:space="preserve"> REF _Ref523413459 \h </w:instrText>
      </w:r>
      <w:r w:rsidR="00DF0330" w:rsidRPr="00F9141D">
        <w:rPr>
          <w:rFonts w:ascii="Times New Roman" w:hAnsi="Times New Roman" w:cs="Times New Roman"/>
          <w:lang w:eastAsia="ja-JP"/>
        </w:rPr>
        <w:instrText xml:space="preserve"> \* MERGEFORMAT </w:instrText>
      </w:r>
      <w:r w:rsidR="00DF0330" w:rsidRPr="00171EAB">
        <w:rPr>
          <w:rFonts w:ascii="Times New Roman" w:hAnsi="Times New Roman" w:cs="Times New Roman"/>
          <w:lang w:eastAsia="ja-JP"/>
        </w:rPr>
      </w:r>
      <w:r w:rsidR="00DF0330" w:rsidRPr="00171EAB">
        <w:rPr>
          <w:rFonts w:ascii="Times New Roman" w:hAnsi="Times New Roman" w:cs="Times New Roman"/>
          <w:lang w:eastAsia="ja-JP"/>
        </w:rPr>
        <w:fldChar w:fldCharType="separate"/>
      </w:r>
      <w:r w:rsidR="00DF0330" w:rsidRPr="00171EAB">
        <w:rPr>
          <w:rFonts w:ascii="Times New Roman" w:hAnsi="Times New Roman" w:cs="Times New Roman"/>
        </w:rPr>
        <w:t xml:space="preserve">Figure </w:t>
      </w:r>
      <w:r w:rsidR="00DF0330" w:rsidRPr="00171EAB">
        <w:rPr>
          <w:rFonts w:ascii="Times New Roman" w:hAnsi="Times New Roman" w:cs="Times New Roman"/>
          <w:noProof/>
        </w:rPr>
        <w:t>1</w:t>
      </w:r>
      <w:r w:rsidR="00DF0330" w:rsidRPr="00171EAB">
        <w:rPr>
          <w:rFonts w:ascii="Times New Roman" w:hAnsi="Times New Roman" w:cs="Times New Roman"/>
          <w:lang w:eastAsia="ja-JP"/>
        </w:rPr>
        <w:fldChar w:fldCharType="end"/>
      </w:r>
      <w:r w:rsidRPr="00171EAB">
        <w:rPr>
          <w:rFonts w:ascii="Times New Roman" w:hAnsi="Times New Roman" w:cs="Times New Roman"/>
          <w:lang w:eastAsia="ja-JP"/>
        </w:rPr>
        <w:t>,</w:t>
      </w:r>
      <w:r w:rsidR="004C233A" w:rsidRPr="004C233A">
        <w:rPr>
          <w:rFonts w:ascii="Times New Roman" w:hAnsi="Times New Roman" w:cs="Times New Roman"/>
          <w:lang w:eastAsia="ja-JP"/>
        </w:rPr>
        <w:t xml:space="preserve"> </w:t>
      </w:r>
      <w:r w:rsidR="004C233A" w:rsidRPr="004C233A">
        <w:rPr>
          <w:rFonts w:ascii="Times New Roman" w:hAnsi="Times New Roman" w:cs="Times New Roman"/>
          <w:b/>
          <w:lang w:eastAsia="ja-JP"/>
        </w:rPr>
        <w:t>2</w:t>
      </w:r>
      <w:r w:rsidRPr="00171EAB">
        <w:rPr>
          <w:rFonts w:ascii="Times New Roman" w:hAnsi="Times New Roman" w:cs="Times New Roman"/>
        </w:rPr>
        <w:t xml:space="preserve">) and were already applied for CFRP fabrication </w:t>
      </w:r>
      <w:r w:rsidRPr="00171EAB">
        <w:rPr>
          <w:rFonts w:ascii="Times New Roman" w:hAnsi="Times New Roman" w:cs="Times New Roman"/>
        </w:rPr>
        <w:fldChar w:fldCharType="begin" w:fldLock="1"/>
      </w:r>
      <w:r w:rsidR="00B04B51">
        <w:rPr>
          <w:rFonts w:ascii="Times New Roman" w:hAnsi="Times New Roman" w:cs="Times New Roman"/>
        </w:rPr>
        <w:instrText>ADDIN CSL_CITATION {"citationItems":[{"id":"ITEM-1","itemData":{"DOI":"10.1016/J.MENCOM.2018.01.014","ISSN":"0959-9436","abstract":"Heat-resistant polymer composites were obtained from 4-[3-(prop-2-yn-1-yloxy)phenoxy]benzene-1,2-dicarbonitrile and carbon fabric by a vacuum infusion molding process. The composite materials demonstrated the retention of mechanical properties down to 80% at 350°C and low inflammability (limiting oxygen index, 75%).","author":[{"dropping-particle":"","family":"Bulgakov","given":"Boris A.","non-dropping-particle":"","parse-names":false,"suffix":""},{"dropping-particle":"","family":"Belsky","given":"Kirill S.","non-dropping-particle":"","parse-names":false,"suffix":""},{"dropping-particle":"","family":"Nechausov","given":"Sergey S.","non-dropping-particle":"","parse-names":false,"suffix":""},{"dropping-particle":"","family":"Afanaseva","given":"Ekaterina S.","non-dropping-particle":"","parse-names":false,"suffix":""},{"dropping-particle":"V.","family":"Babkin","given":"Alexander","non-dropping-particle":"","parse-names":false,"suffix":""},{"dropping-particle":"V.","family":"Kepman","given":"Alexey","non-dropping-particle":"","parse-names":false,"suffix":""},{"dropping-particle":"V.","family":"Avdeev","given":"Viktor","non-dropping-particle":"","parse-names":false,"suffix":""}],"container-title":"Mendeleev Communications","id":"ITEM-1","issue":"1","issued":{"date-parts":[["2018","1"]]},"page":"44-46","publisher":"Elsevier","title":"Carbon fabric reinforced propargyl ether/phthalonitrile composites produced by vacuum infusion","type":"article-journal","volume":"28"},"uris":["http://www.mendeley.com/documents/?uuid=9220eabe-1c00-3e24-baf7-466f0f9390fc","http://www.mendeley.com/documents/?uuid=c062a733-df08-48e3-9e4d-492d2b66aa80"]}],"mendeley":{"formattedCitation":"[15]","plainTextFormattedCitation":"[15]","previouslyFormattedCitation":"[15]"},"properties":{"noteIndex":0},"schema":"https://github.com/citation-style-language/schema/raw/master/csl-citation.json"}</w:instrText>
      </w:r>
      <w:r w:rsidRPr="00171EAB">
        <w:rPr>
          <w:rFonts w:ascii="Times New Roman" w:hAnsi="Times New Roman" w:cs="Times New Roman"/>
        </w:rPr>
        <w:fldChar w:fldCharType="separate"/>
      </w:r>
      <w:r w:rsidR="00DF0330" w:rsidRPr="00171EAB">
        <w:rPr>
          <w:rFonts w:ascii="Times New Roman" w:hAnsi="Times New Roman" w:cs="Times New Roman"/>
          <w:noProof/>
        </w:rPr>
        <w:t>[15]</w:t>
      </w:r>
      <w:r w:rsidRPr="00171EAB">
        <w:rPr>
          <w:rFonts w:ascii="Times New Roman" w:hAnsi="Times New Roman" w:cs="Times New Roman"/>
        </w:rPr>
        <w:fldChar w:fldCharType="end"/>
      </w:r>
      <w:r w:rsidRPr="00171EAB">
        <w:rPr>
          <w:rFonts w:ascii="Times New Roman" w:hAnsi="Times New Roman" w:cs="Times New Roman"/>
        </w:rPr>
        <w:t xml:space="preserve">, so the samples were obtained according to the reported procedure. Carbon </w:t>
      </w:r>
      <w:r w:rsidR="004C233A">
        <w:rPr>
          <w:rFonts w:ascii="Times New Roman" w:hAnsi="Times New Roman" w:cs="Times New Roman"/>
        </w:rPr>
        <w:t>content</w:t>
      </w:r>
      <w:r w:rsidRPr="00171EAB">
        <w:rPr>
          <w:rFonts w:ascii="Times New Roman" w:hAnsi="Times New Roman" w:cs="Times New Roman"/>
        </w:rPr>
        <w:t xml:space="preserve"> </w:t>
      </w:r>
      <w:r w:rsidR="004C233A">
        <w:rPr>
          <w:rFonts w:ascii="Times New Roman" w:hAnsi="Times New Roman" w:cs="Times New Roman"/>
        </w:rPr>
        <w:t>of</w:t>
      </w:r>
      <w:r w:rsidRPr="00171EAB">
        <w:rPr>
          <w:rFonts w:ascii="Times New Roman" w:hAnsi="Times New Roman" w:cs="Times New Roman"/>
        </w:rPr>
        <w:t xml:space="preserve"> PPN resin is higher </w:t>
      </w:r>
      <w:r w:rsidR="00645B63" w:rsidRPr="00171EAB">
        <w:rPr>
          <w:rFonts w:ascii="Times New Roman" w:hAnsi="Times New Roman" w:cs="Times New Roman"/>
        </w:rPr>
        <w:t xml:space="preserve">than </w:t>
      </w:r>
      <w:r w:rsidR="004C233A">
        <w:rPr>
          <w:rFonts w:ascii="Times New Roman" w:hAnsi="Times New Roman" w:cs="Times New Roman"/>
        </w:rPr>
        <w:t>for</w:t>
      </w:r>
      <w:r w:rsidRPr="00171EAB">
        <w:rPr>
          <w:rFonts w:ascii="Times New Roman" w:hAnsi="Times New Roman" w:cs="Times New Roman"/>
        </w:rPr>
        <w:t xml:space="preserve"> PN-3M resin. </w:t>
      </w:r>
      <w:r w:rsidR="004C233A">
        <w:rPr>
          <w:rFonts w:ascii="Times New Roman" w:hAnsi="Times New Roman" w:cs="Times New Roman"/>
        </w:rPr>
        <w:t>I</w:t>
      </w:r>
      <w:r w:rsidRPr="00171EAB">
        <w:rPr>
          <w:rFonts w:ascii="Times New Roman" w:hAnsi="Times New Roman" w:cs="Times New Roman"/>
        </w:rPr>
        <w:t>t should allow to obtain denser samples of final CFRP. However, the porosity and mechanical properties were worse than for PN-3M, C/C (</w:t>
      </w:r>
      <w:r w:rsidR="00D633E8" w:rsidRPr="00171EAB">
        <w:rPr>
          <w:rFonts w:ascii="Times New Roman" w:hAnsi="Times New Roman" w:cs="Times New Roman"/>
        </w:rPr>
        <w:fldChar w:fldCharType="begin"/>
      </w:r>
      <w:r w:rsidR="00D633E8" w:rsidRPr="00F9141D">
        <w:rPr>
          <w:rFonts w:ascii="Times New Roman" w:hAnsi="Times New Roman" w:cs="Times New Roman"/>
        </w:rPr>
        <w:instrText xml:space="preserve"> REF _Ref526780481 \h  \* MERGEFORMAT </w:instrText>
      </w:r>
      <w:r w:rsidR="00D633E8" w:rsidRPr="00171EAB">
        <w:rPr>
          <w:rFonts w:ascii="Times New Roman" w:hAnsi="Times New Roman" w:cs="Times New Roman"/>
        </w:rPr>
      </w:r>
      <w:r w:rsidR="00D633E8" w:rsidRPr="00171EAB">
        <w:rPr>
          <w:rFonts w:ascii="Times New Roman" w:hAnsi="Times New Roman" w:cs="Times New Roman"/>
        </w:rPr>
        <w:fldChar w:fldCharType="separate"/>
      </w:r>
      <w:r w:rsidR="00D633E8" w:rsidRPr="00171EAB">
        <w:rPr>
          <w:rFonts w:ascii="Times New Roman" w:hAnsi="Times New Roman" w:cs="Times New Roman"/>
        </w:rPr>
        <w:t xml:space="preserve">Table </w:t>
      </w:r>
      <w:r w:rsidR="00D633E8" w:rsidRPr="00171EAB">
        <w:rPr>
          <w:rFonts w:ascii="Times New Roman" w:hAnsi="Times New Roman" w:cs="Times New Roman"/>
          <w:noProof/>
        </w:rPr>
        <w:t>4</w:t>
      </w:r>
      <w:r w:rsidR="00D633E8" w:rsidRPr="00171EAB">
        <w:rPr>
          <w:rFonts w:ascii="Times New Roman" w:hAnsi="Times New Roman" w:cs="Times New Roman"/>
        </w:rPr>
        <w:fldChar w:fldCharType="end"/>
      </w:r>
      <w:r w:rsidRPr="00171EAB">
        <w:rPr>
          <w:rFonts w:ascii="Times New Roman" w:hAnsi="Times New Roman" w:cs="Times New Roman"/>
        </w:rPr>
        <w:t xml:space="preserve">). It is also proved by comparing the density </w:t>
      </w:r>
      <w:r w:rsidR="004C233A">
        <w:rPr>
          <w:rFonts w:ascii="Times New Roman" w:hAnsi="Times New Roman" w:cs="Times New Roman"/>
        </w:rPr>
        <w:t>values.</w:t>
      </w:r>
    </w:p>
    <w:p w14:paraId="65707E32" w14:textId="77777777" w:rsidR="00A22BDC" w:rsidRPr="00171EAB" w:rsidRDefault="00A22BDC" w:rsidP="00DF0330">
      <w:pPr>
        <w:pStyle w:val="a4"/>
        <w:keepNext/>
        <w:spacing w:before="120" w:after="120"/>
        <w:rPr>
          <w:rFonts w:cs="Times New Roman"/>
          <w:lang w:val="en-US"/>
        </w:rPr>
      </w:pPr>
      <w:bookmarkStart w:id="10" w:name="_Ref526780481"/>
      <w:r w:rsidRPr="00171EAB">
        <w:rPr>
          <w:rFonts w:cs="Times New Roman"/>
          <w:lang w:val="en-US"/>
        </w:rPr>
        <w:t xml:space="preserve">Table </w:t>
      </w:r>
      <w:r w:rsidRPr="00171EAB">
        <w:rPr>
          <w:rFonts w:cs="Times New Roman"/>
        </w:rPr>
        <w:fldChar w:fldCharType="begin"/>
      </w:r>
      <w:r w:rsidRPr="00F9141D">
        <w:rPr>
          <w:rFonts w:cs="Times New Roman"/>
          <w:lang w:val="en-US"/>
        </w:rPr>
        <w:instrText xml:space="preserve"> SEQ Table \* ARABIC </w:instrText>
      </w:r>
      <w:r w:rsidRPr="00171EAB">
        <w:rPr>
          <w:rFonts w:cs="Times New Roman"/>
        </w:rPr>
        <w:fldChar w:fldCharType="separate"/>
      </w:r>
      <w:r w:rsidR="00BE5555" w:rsidRPr="00171EAB">
        <w:rPr>
          <w:rFonts w:cs="Times New Roman"/>
          <w:noProof/>
          <w:lang w:val="en-US"/>
        </w:rPr>
        <w:t>4</w:t>
      </w:r>
      <w:r w:rsidRPr="00171EAB">
        <w:rPr>
          <w:rFonts w:cs="Times New Roman"/>
        </w:rPr>
        <w:fldChar w:fldCharType="end"/>
      </w:r>
      <w:bookmarkEnd w:id="10"/>
      <w:r w:rsidRPr="00171EAB">
        <w:rPr>
          <w:rFonts w:cs="Times New Roman"/>
          <w:lang w:val="en-US"/>
        </w:rPr>
        <w:t xml:space="preserve"> Comparing carbonization data from PN-3M, C/Cs and PPN, C/C</w:t>
      </w:r>
    </w:p>
    <w:tbl>
      <w:tblPr>
        <w:tblStyle w:val="a5"/>
        <w:tblW w:w="5245" w:type="dxa"/>
        <w:jc w:val="center"/>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1319"/>
        <w:gridCol w:w="1491"/>
        <w:gridCol w:w="1106"/>
        <w:gridCol w:w="1329"/>
      </w:tblGrid>
      <w:tr w:rsidR="00C65709" w:rsidRPr="00F9141D" w14:paraId="43BBB3A1" w14:textId="77777777" w:rsidTr="00DF0330">
        <w:trPr>
          <w:jc w:val="center"/>
        </w:trPr>
        <w:tc>
          <w:tcPr>
            <w:tcW w:w="1319" w:type="dxa"/>
            <w:tcBorders>
              <w:right w:val="nil"/>
            </w:tcBorders>
            <w:shd w:val="clear" w:color="auto" w:fill="auto"/>
            <w:vAlign w:val="center"/>
          </w:tcPr>
          <w:p w14:paraId="27A633F5"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Resin</w:t>
            </w:r>
          </w:p>
        </w:tc>
        <w:tc>
          <w:tcPr>
            <w:tcW w:w="1491" w:type="dxa"/>
            <w:tcBorders>
              <w:left w:val="nil"/>
              <w:right w:val="nil"/>
            </w:tcBorders>
            <w:shd w:val="clear" w:color="auto" w:fill="auto"/>
            <w:vAlign w:val="center"/>
          </w:tcPr>
          <w:p w14:paraId="2E241825" w14:textId="77777777" w:rsidR="00C65709" w:rsidRPr="00F9141D" w:rsidRDefault="00C65709" w:rsidP="00DF0330">
            <w:pPr>
              <w:keepNext/>
              <w:jc w:val="center"/>
              <w:rPr>
                <w:rFonts w:ascii="Times New Roman" w:hAnsi="Times New Roman" w:cs="Times New Roman"/>
                <w:lang w:val="en-US"/>
              </w:rPr>
            </w:pPr>
            <w:proofErr w:type="spellStart"/>
            <w:r w:rsidRPr="00F9141D">
              <w:rPr>
                <w:rFonts w:ascii="Times New Roman" w:hAnsi="Times New Roman" w:cs="Times New Roman"/>
              </w:rPr>
              <w:t>Mass</w:t>
            </w:r>
            <w:proofErr w:type="spellEnd"/>
            <w:r w:rsidRPr="00F9141D">
              <w:rPr>
                <w:rFonts w:ascii="Times New Roman" w:hAnsi="Times New Roman" w:cs="Times New Roman"/>
              </w:rPr>
              <w:t xml:space="preserve"> </w:t>
            </w:r>
            <w:proofErr w:type="spellStart"/>
            <w:r w:rsidRPr="00F9141D">
              <w:rPr>
                <w:rFonts w:ascii="Times New Roman" w:hAnsi="Times New Roman" w:cs="Times New Roman"/>
              </w:rPr>
              <w:t>loss</w:t>
            </w:r>
            <w:proofErr w:type="spellEnd"/>
            <w:r w:rsidRPr="00F9141D">
              <w:rPr>
                <w:rFonts w:ascii="Times New Roman" w:hAnsi="Times New Roman" w:cs="Times New Roman"/>
              </w:rPr>
              <w:t>, %</w:t>
            </w:r>
          </w:p>
        </w:tc>
        <w:tc>
          <w:tcPr>
            <w:tcW w:w="1106" w:type="dxa"/>
            <w:tcBorders>
              <w:left w:val="nil"/>
              <w:right w:val="nil"/>
            </w:tcBorders>
            <w:shd w:val="clear" w:color="auto" w:fill="auto"/>
            <w:vAlign w:val="center"/>
          </w:tcPr>
          <w:p w14:paraId="39BF0AA0"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 xml:space="preserve">ISS, </w:t>
            </w:r>
            <w:proofErr w:type="spellStart"/>
            <w:r w:rsidRPr="00F9141D">
              <w:rPr>
                <w:rFonts w:ascii="Times New Roman" w:hAnsi="Times New Roman" w:cs="Times New Roman"/>
              </w:rPr>
              <w:t>MPa</w:t>
            </w:r>
            <w:proofErr w:type="spellEnd"/>
          </w:p>
        </w:tc>
        <w:tc>
          <w:tcPr>
            <w:tcW w:w="1329" w:type="dxa"/>
            <w:tcBorders>
              <w:left w:val="nil"/>
            </w:tcBorders>
            <w:shd w:val="clear" w:color="auto" w:fill="auto"/>
          </w:tcPr>
          <w:p w14:paraId="71076507" w14:textId="77777777" w:rsidR="00C65709" w:rsidRPr="00F9141D" w:rsidRDefault="00C65709" w:rsidP="00DF0330">
            <w:pPr>
              <w:keepNext/>
              <w:jc w:val="center"/>
              <w:rPr>
                <w:rFonts w:ascii="Times New Roman" w:hAnsi="Times New Roman" w:cs="Times New Roman"/>
                <w:lang w:val="en-US"/>
              </w:rPr>
            </w:pPr>
            <w:proofErr w:type="spellStart"/>
            <w:r w:rsidRPr="00F9141D">
              <w:rPr>
                <w:rFonts w:ascii="Times New Roman" w:hAnsi="Times New Roman" w:cs="Times New Roman"/>
              </w:rPr>
              <w:t>Density</w:t>
            </w:r>
            <w:proofErr w:type="spellEnd"/>
            <w:r w:rsidRPr="00F9141D">
              <w:rPr>
                <w:rFonts w:ascii="Times New Roman" w:hAnsi="Times New Roman" w:cs="Times New Roman"/>
              </w:rPr>
              <w:t>, g/cm</w:t>
            </w:r>
            <w:r w:rsidRPr="00F9141D">
              <w:rPr>
                <w:rFonts w:ascii="Times New Roman" w:hAnsi="Times New Roman" w:cs="Times New Roman"/>
                <w:vertAlign w:val="superscript"/>
              </w:rPr>
              <w:t>3</w:t>
            </w:r>
          </w:p>
        </w:tc>
      </w:tr>
      <w:tr w:rsidR="00C65709" w:rsidRPr="00F9141D" w14:paraId="3A679A76" w14:textId="77777777" w:rsidTr="00DF0330">
        <w:trPr>
          <w:jc w:val="center"/>
        </w:trPr>
        <w:tc>
          <w:tcPr>
            <w:tcW w:w="1319" w:type="dxa"/>
            <w:tcBorders>
              <w:bottom w:val="nil"/>
              <w:right w:val="nil"/>
            </w:tcBorders>
            <w:shd w:val="clear" w:color="auto" w:fill="auto"/>
            <w:vAlign w:val="center"/>
          </w:tcPr>
          <w:p w14:paraId="12E70B85"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PPN, C/C</w:t>
            </w:r>
          </w:p>
        </w:tc>
        <w:tc>
          <w:tcPr>
            <w:tcW w:w="1491" w:type="dxa"/>
            <w:tcBorders>
              <w:left w:val="nil"/>
              <w:bottom w:val="nil"/>
              <w:right w:val="nil"/>
            </w:tcBorders>
            <w:shd w:val="clear" w:color="auto" w:fill="auto"/>
            <w:vAlign w:val="center"/>
          </w:tcPr>
          <w:p w14:paraId="44B1B399"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29.51</w:t>
            </w:r>
          </w:p>
        </w:tc>
        <w:tc>
          <w:tcPr>
            <w:tcW w:w="1106" w:type="dxa"/>
            <w:tcBorders>
              <w:left w:val="nil"/>
              <w:bottom w:val="nil"/>
              <w:right w:val="nil"/>
            </w:tcBorders>
            <w:shd w:val="clear" w:color="auto" w:fill="auto"/>
            <w:vAlign w:val="center"/>
          </w:tcPr>
          <w:p w14:paraId="7043DCF4"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4.6±0.1</w:t>
            </w:r>
          </w:p>
        </w:tc>
        <w:tc>
          <w:tcPr>
            <w:tcW w:w="1329" w:type="dxa"/>
            <w:tcBorders>
              <w:left w:val="nil"/>
              <w:bottom w:val="nil"/>
            </w:tcBorders>
            <w:shd w:val="clear" w:color="auto" w:fill="auto"/>
          </w:tcPr>
          <w:p w14:paraId="76807DD0"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1.5392</w:t>
            </w:r>
          </w:p>
        </w:tc>
      </w:tr>
      <w:tr w:rsidR="00C65709" w:rsidRPr="00F9141D" w14:paraId="66B552B7" w14:textId="77777777" w:rsidTr="00DF0330">
        <w:trPr>
          <w:jc w:val="center"/>
        </w:trPr>
        <w:tc>
          <w:tcPr>
            <w:tcW w:w="1319" w:type="dxa"/>
            <w:tcBorders>
              <w:top w:val="nil"/>
              <w:right w:val="nil"/>
            </w:tcBorders>
            <w:shd w:val="clear" w:color="auto" w:fill="auto"/>
            <w:vAlign w:val="center"/>
          </w:tcPr>
          <w:p w14:paraId="339D6B1F"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PN</w:t>
            </w:r>
            <w:r w:rsidRPr="00171EAB">
              <w:rPr>
                <w:rFonts w:ascii="Times New Roman" w:hAnsi="Times New Roman" w:cs="Times New Roman"/>
                <w:lang w:val="en-US"/>
              </w:rPr>
              <w:noBreakHyphen/>
              <w:t>3M, C/C</w:t>
            </w:r>
          </w:p>
        </w:tc>
        <w:tc>
          <w:tcPr>
            <w:tcW w:w="1491" w:type="dxa"/>
            <w:tcBorders>
              <w:top w:val="nil"/>
              <w:left w:val="nil"/>
              <w:right w:val="nil"/>
            </w:tcBorders>
            <w:shd w:val="clear" w:color="auto" w:fill="auto"/>
            <w:vAlign w:val="center"/>
          </w:tcPr>
          <w:p w14:paraId="39235E54"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36.55</w:t>
            </w:r>
          </w:p>
        </w:tc>
        <w:tc>
          <w:tcPr>
            <w:tcW w:w="1106" w:type="dxa"/>
            <w:tcBorders>
              <w:top w:val="nil"/>
              <w:left w:val="nil"/>
              <w:right w:val="nil"/>
            </w:tcBorders>
            <w:shd w:val="clear" w:color="auto" w:fill="auto"/>
            <w:vAlign w:val="center"/>
          </w:tcPr>
          <w:p w14:paraId="1CE67CBB"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6.5±0.6</w:t>
            </w:r>
          </w:p>
        </w:tc>
        <w:tc>
          <w:tcPr>
            <w:tcW w:w="1329" w:type="dxa"/>
            <w:tcBorders>
              <w:top w:val="nil"/>
              <w:left w:val="nil"/>
            </w:tcBorders>
            <w:shd w:val="clear" w:color="auto" w:fill="auto"/>
          </w:tcPr>
          <w:p w14:paraId="514BDEF6" w14:textId="77777777" w:rsidR="00C65709" w:rsidRPr="00F9141D" w:rsidRDefault="00C65709" w:rsidP="00DF0330">
            <w:pPr>
              <w:keepNext/>
              <w:jc w:val="center"/>
              <w:rPr>
                <w:rFonts w:ascii="Times New Roman" w:hAnsi="Times New Roman" w:cs="Times New Roman"/>
                <w:lang w:val="en-US"/>
              </w:rPr>
            </w:pPr>
            <w:bookmarkStart w:id="11" w:name="_Hlk523494560"/>
            <w:r w:rsidRPr="00F9141D">
              <w:rPr>
                <w:rFonts w:ascii="Times New Roman" w:hAnsi="Times New Roman" w:cs="Times New Roman"/>
              </w:rPr>
              <w:t>1.5991</w:t>
            </w:r>
            <w:bookmarkEnd w:id="11"/>
          </w:p>
        </w:tc>
      </w:tr>
    </w:tbl>
    <w:p w14:paraId="55331E08" w14:textId="2FF27B93" w:rsidR="00C65709" w:rsidRPr="00171EAB" w:rsidRDefault="00C65709" w:rsidP="00DF0330">
      <w:pPr>
        <w:spacing w:before="120" w:after="120" w:line="240" w:lineRule="auto"/>
        <w:ind w:firstLine="284"/>
        <w:jc w:val="both"/>
        <w:rPr>
          <w:rFonts w:ascii="Times New Roman" w:hAnsi="Times New Roman" w:cs="Times New Roman"/>
        </w:rPr>
      </w:pPr>
      <w:r w:rsidRPr="00171EAB">
        <w:rPr>
          <w:rFonts w:ascii="Times New Roman" w:hAnsi="Times New Roman" w:cs="Times New Roman"/>
        </w:rPr>
        <w:t xml:space="preserve">To define the composition of C/Cs the elemental analysis was </w:t>
      </w:r>
      <w:r w:rsidR="004C233A" w:rsidRPr="004C233A">
        <w:rPr>
          <w:rFonts w:ascii="Times New Roman" w:hAnsi="Times New Roman" w:cs="Times New Roman"/>
        </w:rPr>
        <w:t xml:space="preserve">performed </w:t>
      </w:r>
      <w:r w:rsidRPr="00171EAB">
        <w:rPr>
          <w:rFonts w:ascii="Times New Roman" w:hAnsi="Times New Roman" w:cs="Times New Roman"/>
        </w:rPr>
        <w:t>(</w:t>
      </w:r>
      <w:r w:rsidR="00D633E8" w:rsidRPr="00171EAB">
        <w:rPr>
          <w:rFonts w:ascii="Times New Roman" w:hAnsi="Times New Roman" w:cs="Times New Roman"/>
        </w:rPr>
        <w:fldChar w:fldCharType="begin"/>
      </w:r>
      <w:r w:rsidR="00D633E8" w:rsidRPr="00F9141D">
        <w:rPr>
          <w:rFonts w:ascii="Times New Roman" w:hAnsi="Times New Roman" w:cs="Times New Roman"/>
        </w:rPr>
        <w:instrText xml:space="preserve"> REF _Ref526780497 \h  \* MERGEFORMAT </w:instrText>
      </w:r>
      <w:r w:rsidR="00D633E8" w:rsidRPr="00171EAB">
        <w:rPr>
          <w:rFonts w:ascii="Times New Roman" w:hAnsi="Times New Roman" w:cs="Times New Roman"/>
        </w:rPr>
      </w:r>
      <w:r w:rsidR="00D633E8" w:rsidRPr="00171EAB">
        <w:rPr>
          <w:rFonts w:ascii="Times New Roman" w:hAnsi="Times New Roman" w:cs="Times New Roman"/>
        </w:rPr>
        <w:fldChar w:fldCharType="separate"/>
      </w:r>
      <w:r w:rsidR="00D633E8" w:rsidRPr="00171EAB">
        <w:rPr>
          <w:rFonts w:ascii="Times New Roman" w:hAnsi="Times New Roman" w:cs="Times New Roman"/>
        </w:rPr>
        <w:t xml:space="preserve">Table </w:t>
      </w:r>
      <w:r w:rsidR="00D633E8" w:rsidRPr="00171EAB">
        <w:rPr>
          <w:rFonts w:ascii="Times New Roman" w:hAnsi="Times New Roman" w:cs="Times New Roman"/>
          <w:noProof/>
        </w:rPr>
        <w:t>5</w:t>
      </w:r>
      <w:r w:rsidR="00D633E8" w:rsidRPr="00171EAB">
        <w:rPr>
          <w:rFonts w:ascii="Times New Roman" w:hAnsi="Times New Roman" w:cs="Times New Roman"/>
        </w:rPr>
        <w:fldChar w:fldCharType="end"/>
      </w:r>
      <w:r w:rsidRPr="00171EAB">
        <w:rPr>
          <w:rFonts w:ascii="Times New Roman" w:hAnsi="Times New Roman" w:cs="Times New Roman"/>
        </w:rPr>
        <w:t xml:space="preserve">). Despite </w:t>
      </w:r>
      <w:r w:rsidR="00645B63" w:rsidRPr="00171EAB">
        <w:rPr>
          <w:rFonts w:ascii="Times New Roman" w:hAnsi="Times New Roman" w:cs="Times New Roman"/>
        </w:rPr>
        <w:t>worse</w:t>
      </w:r>
      <w:r w:rsidRPr="00171EAB">
        <w:rPr>
          <w:rFonts w:ascii="Times New Roman" w:hAnsi="Times New Roman" w:cs="Times New Roman"/>
        </w:rPr>
        <w:t xml:space="preserve"> mechanic</w:t>
      </w:r>
      <w:r w:rsidR="004C233A">
        <w:rPr>
          <w:rFonts w:ascii="Times New Roman" w:hAnsi="Times New Roman" w:cs="Times New Roman"/>
        </w:rPr>
        <w:t xml:space="preserve">al properties </w:t>
      </w:r>
      <w:r w:rsidRPr="00171EAB">
        <w:rPr>
          <w:rFonts w:ascii="Times New Roman" w:hAnsi="Times New Roman" w:cs="Times New Roman"/>
        </w:rPr>
        <w:t xml:space="preserve">and </w:t>
      </w:r>
      <w:r w:rsidR="00645B63" w:rsidRPr="00171EAB">
        <w:rPr>
          <w:rFonts w:ascii="Times New Roman" w:hAnsi="Times New Roman" w:cs="Times New Roman"/>
        </w:rPr>
        <w:t xml:space="preserve">lower </w:t>
      </w:r>
      <w:r w:rsidR="004C233A" w:rsidRPr="00171EAB">
        <w:rPr>
          <w:rFonts w:ascii="Times New Roman" w:hAnsi="Times New Roman" w:cs="Times New Roman"/>
        </w:rPr>
        <w:t>density</w:t>
      </w:r>
      <w:r w:rsidR="004C233A" w:rsidRPr="004C233A">
        <w:rPr>
          <w:rFonts w:ascii="Times New Roman" w:hAnsi="Times New Roman" w:cs="Times New Roman"/>
        </w:rPr>
        <w:t xml:space="preserve"> </w:t>
      </w:r>
      <w:r w:rsidR="004C233A">
        <w:rPr>
          <w:rFonts w:ascii="Times New Roman" w:hAnsi="Times New Roman" w:cs="Times New Roman"/>
        </w:rPr>
        <w:t>of PN-3M-</w:t>
      </w:r>
      <w:r w:rsidR="004C233A" w:rsidRPr="00171EAB">
        <w:rPr>
          <w:rFonts w:ascii="Times New Roman" w:hAnsi="Times New Roman" w:cs="Times New Roman"/>
        </w:rPr>
        <w:t xml:space="preserve"> </w:t>
      </w:r>
      <w:r w:rsidR="004C233A" w:rsidRPr="00171EAB">
        <w:rPr>
          <w:rFonts w:ascii="Times New Roman" w:hAnsi="Times New Roman" w:cs="Times New Roman"/>
          <w:lang w:eastAsia="ja-JP"/>
        </w:rPr>
        <w:t>C/C</w:t>
      </w:r>
      <w:r w:rsidR="004C233A" w:rsidRPr="00171EAB">
        <w:rPr>
          <w:rFonts w:ascii="Times New Roman" w:hAnsi="Times New Roman" w:cs="Times New Roman"/>
        </w:rPr>
        <w:t>,</w:t>
      </w:r>
      <w:r w:rsidRPr="00171EAB">
        <w:rPr>
          <w:rFonts w:ascii="Times New Roman" w:hAnsi="Times New Roman" w:cs="Times New Roman"/>
        </w:rPr>
        <w:t xml:space="preserve"> the elemental </w:t>
      </w:r>
      <w:r w:rsidR="00F52995">
        <w:rPr>
          <w:rFonts w:ascii="Times New Roman" w:hAnsi="Times New Roman" w:cs="Times New Roman"/>
        </w:rPr>
        <w:t xml:space="preserve">analysis </w:t>
      </w:r>
      <w:r w:rsidRPr="00171EAB">
        <w:rPr>
          <w:rFonts w:ascii="Times New Roman" w:hAnsi="Times New Roman" w:cs="Times New Roman"/>
        </w:rPr>
        <w:t xml:space="preserve">data shows the higher carbon </w:t>
      </w:r>
      <w:r w:rsidR="004C233A">
        <w:rPr>
          <w:rFonts w:ascii="Times New Roman" w:hAnsi="Times New Roman" w:cs="Times New Roman"/>
        </w:rPr>
        <w:t>content</w:t>
      </w:r>
      <w:r w:rsidRPr="00171EAB">
        <w:rPr>
          <w:rFonts w:ascii="Times New Roman" w:hAnsi="Times New Roman" w:cs="Times New Roman"/>
        </w:rPr>
        <w:t xml:space="preserve"> for PPN.</w:t>
      </w:r>
    </w:p>
    <w:p w14:paraId="2513F3CC" w14:textId="77777777" w:rsidR="00A22BDC" w:rsidRPr="00171EAB" w:rsidRDefault="00A22BDC" w:rsidP="00DF0330">
      <w:pPr>
        <w:pStyle w:val="a4"/>
        <w:keepNext/>
        <w:spacing w:after="120"/>
        <w:rPr>
          <w:rFonts w:cs="Times New Roman"/>
          <w:lang w:val="en-US"/>
        </w:rPr>
      </w:pPr>
      <w:bookmarkStart w:id="12" w:name="_Ref526780497"/>
      <w:r w:rsidRPr="00171EAB">
        <w:rPr>
          <w:rFonts w:cs="Times New Roman"/>
          <w:lang w:val="en-US"/>
        </w:rPr>
        <w:t xml:space="preserve">Table </w:t>
      </w:r>
      <w:r w:rsidRPr="00171EAB">
        <w:rPr>
          <w:rFonts w:cs="Times New Roman"/>
        </w:rPr>
        <w:fldChar w:fldCharType="begin"/>
      </w:r>
      <w:r w:rsidRPr="00F9141D">
        <w:rPr>
          <w:rFonts w:cs="Times New Roman"/>
          <w:lang w:val="en-US"/>
        </w:rPr>
        <w:instrText xml:space="preserve"> SEQ Table \* ARABIC </w:instrText>
      </w:r>
      <w:r w:rsidRPr="00171EAB">
        <w:rPr>
          <w:rFonts w:cs="Times New Roman"/>
        </w:rPr>
        <w:fldChar w:fldCharType="separate"/>
      </w:r>
      <w:r w:rsidR="00BE5555" w:rsidRPr="00171EAB">
        <w:rPr>
          <w:rFonts w:cs="Times New Roman"/>
          <w:noProof/>
          <w:lang w:val="en-US"/>
        </w:rPr>
        <w:t>5</w:t>
      </w:r>
      <w:r w:rsidRPr="00171EAB">
        <w:rPr>
          <w:rFonts w:cs="Times New Roman"/>
        </w:rPr>
        <w:fldChar w:fldCharType="end"/>
      </w:r>
      <w:bookmarkEnd w:id="12"/>
      <w:r w:rsidRPr="00171EAB">
        <w:rPr>
          <w:rFonts w:cs="Times New Roman"/>
          <w:lang w:val="en-US"/>
        </w:rPr>
        <w:t xml:space="preserve"> Elemental analysis data for obtained C/Cs</w:t>
      </w:r>
    </w:p>
    <w:tbl>
      <w:tblPr>
        <w:tblStyle w:val="a5"/>
        <w:tblW w:w="0" w:type="auto"/>
        <w:jc w:val="center"/>
        <w:tblBorders>
          <w:left w:val="none" w:sz="0" w:space="0" w:color="auto"/>
          <w:right w:val="none" w:sz="0" w:space="0" w:color="auto"/>
        </w:tblBorders>
        <w:tblLook w:val="04A0" w:firstRow="1" w:lastRow="0" w:firstColumn="1" w:lastColumn="0" w:noHBand="0" w:noVBand="1"/>
      </w:tblPr>
      <w:tblGrid>
        <w:gridCol w:w="1341"/>
        <w:gridCol w:w="962"/>
        <w:gridCol w:w="974"/>
        <w:gridCol w:w="974"/>
      </w:tblGrid>
      <w:tr w:rsidR="00C65709" w:rsidRPr="00F9141D" w14:paraId="49819C85" w14:textId="77777777" w:rsidTr="00A22BDC">
        <w:trPr>
          <w:jc w:val="center"/>
        </w:trPr>
        <w:tc>
          <w:tcPr>
            <w:tcW w:w="0" w:type="auto"/>
            <w:tcBorders>
              <w:right w:val="nil"/>
            </w:tcBorders>
            <w:shd w:val="clear" w:color="auto" w:fill="auto"/>
            <w:vAlign w:val="center"/>
          </w:tcPr>
          <w:p w14:paraId="097C9940"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Sample</w:t>
            </w:r>
          </w:p>
        </w:tc>
        <w:tc>
          <w:tcPr>
            <w:tcW w:w="0" w:type="auto"/>
            <w:tcBorders>
              <w:left w:val="nil"/>
              <w:right w:val="nil"/>
            </w:tcBorders>
            <w:shd w:val="clear" w:color="auto" w:fill="auto"/>
            <w:vAlign w:val="center"/>
          </w:tcPr>
          <w:p w14:paraId="0C0FF250"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w(C), %</w:t>
            </w:r>
          </w:p>
        </w:tc>
        <w:tc>
          <w:tcPr>
            <w:tcW w:w="0" w:type="auto"/>
            <w:tcBorders>
              <w:left w:val="nil"/>
              <w:right w:val="nil"/>
            </w:tcBorders>
            <w:shd w:val="clear" w:color="auto" w:fill="auto"/>
          </w:tcPr>
          <w:p w14:paraId="5ACF942B"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w(H), %</w:t>
            </w:r>
          </w:p>
        </w:tc>
        <w:tc>
          <w:tcPr>
            <w:tcW w:w="0" w:type="auto"/>
            <w:tcBorders>
              <w:left w:val="nil"/>
            </w:tcBorders>
            <w:shd w:val="clear" w:color="auto" w:fill="auto"/>
          </w:tcPr>
          <w:p w14:paraId="68741CCC"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w(N), %</w:t>
            </w:r>
          </w:p>
        </w:tc>
      </w:tr>
      <w:tr w:rsidR="00C65709" w:rsidRPr="00F9141D" w14:paraId="50740643" w14:textId="77777777" w:rsidTr="00A22BDC">
        <w:trPr>
          <w:jc w:val="center"/>
        </w:trPr>
        <w:tc>
          <w:tcPr>
            <w:tcW w:w="0" w:type="auto"/>
            <w:tcBorders>
              <w:bottom w:val="nil"/>
              <w:right w:val="nil"/>
            </w:tcBorders>
            <w:shd w:val="clear" w:color="auto" w:fill="auto"/>
            <w:vAlign w:val="center"/>
          </w:tcPr>
          <w:p w14:paraId="0C5E6F10" w14:textId="77777777" w:rsidR="00C65709" w:rsidRPr="00171EAB" w:rsidRDefault="00C65709" w:rsidP="00DF0330">
            <w:pPr>
              <w:keepNext/>
              <w:jc w:val="center"/>
              <w:rPr>
                <w:rFonts w:ascii="Times New Roman" w:hAnsi="Times New Roman" w:cs="Times New Roman"/>
                <w:lang w:val="en-US" w:eastAsia="ja-JP"/>
              </w:rPr>
            </w:pPr>
            <w:r w:rsidRPr="00171EAB">
              <w:rPr>
                <w:rFonts w:ascii="Times New Roman" w:hAnsi="Times New Roman" w:cs="Times New Roman"/>
                <w:lang w:val="en-US" w:eastAsia="ja-JP"/>
              </w:rPr>
              <w:t>PPN, C/C</w:t>
            </w:r>
          </w:p>
        </w:tc>
        <w:tc>
          <w:tcPr>
            <w:tcW w:w="0" w:type="auto"/>
            <w:tcBorders>
              <w:left w:val="nil"/>
              <w:bottom w:val="nil"/>
              <w:right w:val="nil"/>
            </w:tcBorders>
            <w:shd w:val="clear" w:color="auto" w:fill="auto"/>
            <w:vAlign w:val="center"/>
          </w:tcPr>
          <w:p w14:paraId="1DD77D00"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88.54</w:t>
            </w:r>
          </w:p>
        </w:tc>
        <w:tc>
          <w:tcPr>
            <w:tcW w:w="0" w:type="auto"/>
            <w:tcBorders>
              <w:left w:val="nil"/>
              <w:bottom w:val="nil"/>
              <w:right w:val="nil"/>
            </w:tcBorders>
            <w:shd w:val="clear" w:color="auto" w:fill="auto"/>
          </w:tcPr>
          <w:p w14:paraId="6EE327B6"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1.12</w:t>
            </w:r>
          </w:p>
        </w:tc>
        <w:tc>
          <w:tcPr>
            <w:tcW w:w="0" w:type="auto"/>
            <w:tcBorders>
              <w:left w:val="nil"/>
              <w:bottom w:val="nil"/>
            </w:tcBorders>
            <w:shd w:val="clear" w:color="auto" w:fill="auto"/>
          </w:tcPr>
          <w:p w14:paraId="1B777299"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3.08</w:t>
            </w:r>
          </w:p>
        </w:tc>
      </w:tr>
      <w:tr w:rsidR="00C65709" w:rsidRPr="00F9141D" w14:paraId="4A8A7BE1" w14:textId="77777777" w:rsidTr="00A22BDC">
        <w:trPr>
          <w:jc w:val="center"/>
        </w:trPr>
        <w:tc>
          <w:tcPr>
            <w:tcW w:w="0" w:type="auto"/>
            <w:tcBorders>
              <w:top w:val="nil"/>
              <w:right w:val="nil"/>
            </w:tcBorders>
            <w:shd w:val="clear" w:color="auto" w:fill="auto"/>
            <w:vAlign w:val="center"/>
          </w:tcPr>
          <w:p w14:paraId="0E211867" w14:textId="77777777" w:rsidR="00C65709" w:rsidRPr="00171EAB" w:rsidRDefault="00C65709" w:rsidP="00DF0330">
            <w:pPr>
              <w:keepNext/>
              <w:jc w:val="center"/>
              <w:rPr>
                <w:rFonts w:ascii="Times New Roman" w:hAnsi="Times New Roman" w:cs="Times New Roman"/>
                <w:lang w:val="en-US" w:eastAsia="ja-JP"/>
              </w:rPr>
            </w:pPr>
            <w:r w:rsidRPr="00171EAB">
              <w:rPr>
                <w:rFonts w:ascii="Times New Roman" w:hAnsi="Times New Roman" w:cs="Times New Roman"/>
                <w:lang w:val="en-US" w:eastAsia="ja-JP"/>
              </w:rPr>
              <w:t>PN-3M, C/C</w:t>
            </w:r>
          </w:p>
        </w:tc>
        <w:tc>
          <w:tcPr>
            <w:tcW w:w="0" w:type="auto"/>
            <w:tcBorders>
              <w:top w:val="nil"/>
              <w:left w:val="nil"/>
              <w:right w:val="nil"/>
            </w:tcBorders>
            <w:shd w:val="clear" w:color="auto" w:fill="auto"/>
            <w:vAlign w:val="center"/>
          </w:tcPr>
          <w:p w14:paraId="26B1D5A7"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86.31</w:t>
            </w:r>
          </w:p>
        </w:tc>
        <w:tc>
          <w:tcPr>
            <w:tcW w:w="0" w:type="auto"/>
            <w:tcBorders>
              <w:top w:val="nil"/>
              <w:left w:val="nil"/>
              <w:right w:val="nil"/>
            </w:tcBorders>
            <w:shd w:val="clear" w:color="auto" w:fill="auto"/>
          </w:tcPr>
          <w:p w14:paraId="0F5E1DEB"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0.93</w:t>
            </w:r>
          </w:p>
        </w:tc>
        <w:tc>
          <w:tcPr>
            <w:tcW w:w="0" w:type="auto"/>
            <w:tcBorders>
              <w:top w:val="nil"/>
              <w:left w:val="nil"/>
            </w:tcBorders>
            <w:shd w:val="clear" w:color="auto" w:fill="auto"/>
          </w:tcPr>
          <w:p w14:paraId="28AE8754"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3.84</w:t>
            </w:r>
          </w:p>
        </w:tc>
      </w:tr>
    </w:tbl>
    <w:p w14:paraId="3DBF42D3" w14:textId="570CB633" w:rsidR="00C65709" w:rsidRPr="00171EAB" w:rsidRDefault="00C65709" w:rsidP="00DF0330">
      <w:pPr>
        <w:spacing w:before="120" w:after="120" w:line="240" w:lineRule="auto"/>
        <w:ind w:firstLine="284"/>
        <w:jc w:val="both"/>
        <w:rPr>
          <w:rFonts w:ascii="Times New Roman" w:hAnsi="Times New Roman" w:cs="Times New Roman"/>
        </w:rPr>
      </w:pPr>
      <w:r w:rsidRPr="00171EAB">
        <w:rPr>
          <w:rFonts w:ascii="Times New Roman" w:hAnsi="Times New Roman" w:cs="Times New Roman"/>
        </w:rPr>
        <w:t xml:space="preserve">Capillary adsorption of nitrogen (micropores) and mercury </w:t>
      </w:r>
      <w:proofErr w:type="spellStart"/>
      <w:r w:rsidRPr="00171EAB">
        <w:rPr>
          <w:rFonts w:ascii="Times New Roman" w:hAnsi="Times New Roman" w:cs="Times New Roman"/>
        </w:rPr>
        <w:t>porosimetry</w:t>
      </w:r>
      <w:proofErr w:type="spellEnd"/>
      <w:r w:rsidRPr="00171EAB">
        <w:rPr>
          <w:rFonts w:ascii="Times New Roman" w:hAnsi="Times New Roman" w:cs="Times New Roman"/>
        </w:rPr>
        <w:t xml:space="preserve"> (meso- and </w:t>
      </w:r>
      <w:proofErr w:type="spellStart"/>
      <w:r w:rsidRPr="00171EAB">
        <w:rPr>
          <w:rFonts w:ascii="Times New Roman" w:hAnsi="Times New Roman" w:cs="Times New Roman"/>
        </w:rPr>
        <w:t>macropores</w:t>
      </w:r>
      <w:proofErr w:type="spellEnd"/>
      <w:r w:rsidRPr="00171EAB">
        <w:rPr>
          <w:rFonts w:ascii="Times New Roman" w:hAnsi="Times New Roman" w:cs="Times New Roman"/>
        </w:rPr>
        <w:t>) methods were used to estimate a final porosity of C/Cs, derived earlier in this work (</w:t>
      </w:r>
      <w:r w:rsidR="00D633E8" w:rsidRPr="00171EAB">
        <w:rPr>
          <w:rFonts w:ascii="Times New Roman" w:hAnsi="Times New Roman" w:cs="Times New Roman"/>
        </w:rPr>
        <w:fldChar w:fldCharType="begin"/>
      </w:r>
      <w:r w:rsidR="00D633E8" w:rsidRPr="00F9141D">
        <w:rPr>
          <w:rFonts w:ascii="Times New Roman" w:hAnsi="Times New Roman" w:cs="Times New Roman"/>
        </w:rPr>
        <w:instrText xml:space="preserve"> REF _Ref526780514 \h  \* MERGEFORMAT </w:instrText>
      </w:r>
      <w:r w:rsidR="00D633E8" w:rsidRPr="00171EAB">
        <w:rPr>
          <w:rFonts w:ascii="Times New Roman" w:hAnsi="Times New Roman" w:cs="Times New Roman"/>
        </w:rPr>
      </w:r>
      <w:r w:rsidR="00D633E8" w:rsidRPr="00171EAB">
        <w:rPr>
          <w:rFonts w:ascii="Times New Roman" w:hAnsi="Times New Roman" w:cs="Times New Roman"/>
        </w:rPr>
        <w:fldChar w:fldCharType="separate"/>
      </w:r>
      <w:r w:rsidR="00D633E8" w:rsidRPr="00171EAB">
        <w:rPr>
          <w:rFonts w:ascii="Times New Roman" w:hAnsi="Times New Roman" w:cs="Times New Roman"/>
        </w:rPr>
        <w:t xml:space="preserve">Table </w:t>
      </w:r>
      <w:r w:rsidR="00D633E8" w:rsidRPr="00171EAB">
        <w:rPr>
          <w:rFonts w:ascii="Times New Roman" w:hAnsi="Times New Roman" w:cs="Times New Roman"/>
          <w:noProof/>
        </w:rPr>
        <w:t>6</w:t>
      </w:r>
      <w:r w:rsidR="00D633E8" w:rsidRPr="00171EAB">
        <w:rPr>
          <w:rFonts w:ascii="Times New Roman" w:hAnsi="Times New Roman" w:cs="Times New Roman"/>
        </w:rPr>
        <w:fldChar w:fldCharType="end"/>
      </w:r>
      <w:r w:rsidRPr="00171EAB">
        <w:rPr>
          <w:rFonts w:ascii="Times New Roman" w:hAnsi="Times New Roman" w:cs="Times New Roman"/>
        </w:rPr>
        <w:t xml:space="preserve">). Pore area (PA) for </w:t>
      </w:r>
      <w:proofErr w:type="spellStart"/>
      <w:r w:rsidRPr="00171EAB">
        <w:rPr>
          <w:rFonts w:ascii="Times New Roman" w:hAnsi="Times New Roman" w:cs="Times New Roman"/>
        </w:rPr>
        <w:t>macropores</w:t>
      </w:r>
      <w:proofErr w:type="spellEnd"/>
      <w:r w:rsidRPr="00171EAB">
        <w:rPr>
          <w:rFonts w:ascii="Times New Roman" w:hAnsi="Times New Roman" w:cs="Times New Roman"/>
        </w:rPr>
        <w:t xml:space="preserve"> is higher for PN-3M, C/C, but average pore diameter (APD) for </w:t>
      </w:r>
      <w:proofErr w:type="spellStart"/>
      <w:r w:rsidRPr="00171EAB">
        <w:rPr>
          <w:rFonts w:ascii="Times New Roman" w:hAnsi="Times New Roman" w:cs="Times New Roman"/>
        </w:rPr>
        <w:t>macropores</w:t>
      </w:r>
      <w:proofErr w:type="spellEnd"/>
      <w:r w:rsidRPr="00171EAB">
        <w:rPr>
          <w:rFonts w:ascii="Times New Roman" w:hAnsi="Times New Roman" w:cs="Times New Roman"/>
        </w:rPr>
        <w:t xml:space="preserve"> is higher for PPN, C/C. Micropores differ a little for PPN, C/C and PN-3M, C/C. General porosity is higher for PPN, C/C. Thus, pores in PN-3M, C/C are evenly distributed </w:t>
      </w:r>
      <w:r w:rsidR="00645B63" w:rsidRPr="00171EAB">
        <w:rPr>
          <w:rFonts w:ascii="Times New Roman" w:hAnsi="Times New Roman" w:cs="Times New Roman"/>
        </w:rPr>
        <w:t xml:space="preserve">in </w:t>
      </w:r>
      <w:r w:rsidRPr="00171EAB">
        <w:rPr>
          <w:rFonts w:ascii="Times New Roman" w:hAnsi="Times New Roman" w:cs="Times New Roman"/>
        </w:rPr>
        <w:t>volume</w:t>
      </w:r>
      <w:r w:rsidR="00F52995" w:rsidRPr="00614B31">
        <w:rPr>
          <w:rFonts w:ascii="Times New Roman" w:hAnsi="Times New Roman" w:cs="Times New Roman"/>
        </w:rPr>
        <w:t xml:space="preserve">, </w:t>
      </w:r>
      <w:r w:rsidR="00F52995">
        <w:rPr>
          <w:rFonts w:ascii="Times New Roman" w:hAnsi="Times New Roman" w:cs="Times New Roman"/>
        </w:rPr>
        <w:t>that</w:t>
      </w:r>
      <w:r w:rsidRPr="00171EAB">
        <w:rPr>
          <w:rFonts w:ascii="Times New Roman" w:hAnsi="Times New Roman" w:cs="Times New Roman"/>
        </w:rPr>
        <w:t xml:space="preserve"> </w:t>
      </w:r>
      <w:r w:rsidR="00F52995">
        <w:rPr>
          <w:rFonts w:ascii="Times New Roman" w:hAnsi="Times New Roman" w:cs="Times New Roman"/>
        </w:rPr>
        <w:t>can be</w:t>
      </w:r>
      <w:r w:rsidRPr="00171EAB">
        <w:rPr>
          <w:rFonts w:ascii="Times New Roman" w:hAnsi="Times New Roman" w:cs="Times New Roman"/>
        </w:rPr>
        <w:t xml:space="preserve"> useful for secondary impregnation-carbonization cycles.</w:t>
      </w:r>
    </w:p>
    <w:p w14:paraId="6D737B8E" w14:textId="77777777" w:rsidR="00A22BDC" w:rsidRPr="00171EAB" w:rsidRDefault="00A22BDC" w:rsidP="00DF0330">
      <w:pPr>
        <w:pStyle w:val="a4"/>
        <w:keepNext/>
        <w:spacing w:after="120"/>
        <w:rPr>
          <w:rFonts w:cs="Times New Roman"/>
          <w:lang w:val="en-US"/>
        </w:rPr>
      </w:pPr>
      <w:bookmarkStart w:id="13" w:name="_Ref526780514"/>
      <w:r w:rsidRPr="00171EAB">
        <w:rPr>
          <w:rFonts w:cs="Times New Roman"/>
          <w:lang w:val="en-US"/>
        </w:rPr>
        <w:t xml:space="preserve">Table </w:t>
      </w:r>
      <w:r w:rsidRPr="00171EAB">
        <w:rPr>
          <w:rFonts w:cs="Times New Roman"/>
        </w:rPr>
        <w:fldChar w:fldCharType="begin"/>
      </w:r>
      <w:r w:rsidRPr="00F9141D">
        <w:rPr>
          <w:rFonts w:cs="Times New Roman"/>
          <w:lang w:val="en-US"/>
        </w:rPr>
        <w:instrText xml:space="preserve"> SEQ Table \* ARABIC </w:instrText>
      </w:r>
      <w:r w:rsidRPr="00171EAB">
        <w:rPr>
          <w:rFonts w:cs="Times New Roman"/>
        </w:rPr>
        <w:fldChar w:fldCharType="separate"/>
      </w:r>
      <w:r w:rsidR="00BE5555" w:rsidRPr="00171EAB">
        <w:rPr>
          <w:rFonts w:cs="Times New Roman"/>
          <w:noProof/>
          <w:lang w:val="en-US"/>
        </w:rPr>
        <w:t>6</w:t>
      </w:r>
      <w:r w:rsidRPr="00171EAB">
        <w:rPr>
          <w:rFonts w:cs="Times New Roman"/>
        </w:rPr>
        <w:fldChar w:fldCharType="end"/>
      </w:r>
      <w:bookmarkEnd w:id="13"/>
      <w:r w:rsidRPr="00171EAB">
        <w:rPr>
          <w:rFonts w:cs="Times New Roman"/>
          <w:lang w:val="en-US"/>
        </w:rPr>
        <w:t xml:space="preserve"> Porosity data for PN-3M, C/C and PPN, C/C</w:t>
      </w:r>
    </w:p>
    <w:tbl>
      <w:tblPr>
        <w:tblStyle w:val="a5"/>
        <w:tblW w:w="0" w:type="auto"/>
        <w:jc w:val="center"/>
        <w:tblCellMar>
          <w:left w:w="0" w:type="dxa"/>
          <w:right w:w="0" w:type="dxa"/>
        </w:tblCellMar>
        <w:tblLook w:val="04A0" w:firstRow="1" w:lastRow="0" w:firstColumn="1" w:lastColumn="0" w:noHBand="0" w:noVBand="1"/>
      </w:tblPr>
      <w:tblGrid>
        <w:gridCol w:w="1394"/>
        <w:gridCol w:w="1030"/>
        <w:gridCol w:w="1058"/>
        <w:gridCol w:w="1030"/>
        <w:gridCol w:w="1058"/>
        <w:gridCol w:w="1253"/>
      </w:tblGrid>
      <w:tr w:rsidR="00C65709" w:rsidRPr="00F9141D" w14:paraId="5DB1C61A" w14:textId="77777777" w:rsidTr="00DF0330">
        <w:trPr>
          <w:jc w:val="center"/>
        </w:trPr>
        <w:tc>
          <w:tcPr>
            <w:tcW w:w="0" w:type="auto"/>
            <w:tcBorders>
              <w:top w:val="single" w:sz="4" w:space="0" w:color="auto"/>
              <w:left w:val="nil"/>
              <w:bottom w:val="nil"/>
              <w:right w:val="nil"/>
            </w:tcBorders>
            <w:shd w:val="clear" w:color="auto" w:fill="auto"/>
            <w:vAlign w:val="center"/>
          </w:tcPr>
          <w:p w14:paraId="0257EDCD" w14:textId="77777777" w:rsidR="00C65709" w:rsidRPr="00171EAB" w:rsidRDefault="00C65709" w:rsidP="00DF0330">
            <w:pPr>
              <w:keepNext/>
              <w:jc w:val="center"/>
              <w:rPr>
                <w:rFonts w:ascii="Times New Roman" w:hAnsi="Times New Roman" w:cs="Times New Roman"/>
                <w:lang w:val="en-US"/>
              </w:rPr>
            </w:pPr>
          </w:p>
        </w:tc>
        <w:tc>
          <w:tcPr>
            <w:tcW w:w="0" w:type="auto"/>
            <w:gridSpan w:val="2"/>
            <w:tcBorders>
              <w:top w:val="single" w:sz="4" w:space="0" w:color="auto"/>
              <w:left w:val="nil"/>
              <w:bottom w:val="nil"/>
              <w:right w:val="nil"/>
            </w:tcBorders>
            <w:shd w:val="clear" w:color="auto" w:fill="auto"/>
            <w:vAlign w:val="center"/>
          </w:tcPr>
          <w:p w14:paraId="024A84A7"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N</w:t>
            </w:r>
            <w:r w:rsidRPr="00F9141D">
              <w:rPr>
                <w:rFonts w:ascii="Times New Roman" w:hAnsi="Times New Roman" w:cs="Times New Roman"/>
                <w:vertAlign w:val="subscript"/>
              </w:rPr>
              <w:t>2</w:t>
            </w:r>
          </w:p>
        </w:tc>
        <w:tc>
          <w:tcPr>
            <w:tcW w:w="0" w:type="auto"/>
            <w:gridSpan w:val="3"/>
            <w:tcBorders>
              <w:top w:val="single" w:sz="4" w:space="0" w:color="auto"/>
              <w:left w:val="nil"/>
              <w:bottom w:val="nil"/>
              <w:right w:val="nil"/>
            </w:tcBorders>
            <w:shd w:val="clear" w:color="auto" w:fill="auto"/>
            <w:vAlign w:val="center"/>
          </w:tcPr>
          <w:p w14:paraId="7FCFB077" w14:textId="77777777" w:rsidR="00C65709" w:rsidRPr="00F9141D" w:rsidRDefault="00C65709" w:rsidP="00DF0330">
            <w:pPr>
              <w:keepNext/>
              <w:jc w:val="center"/>
              <w:rPr>
                <w:rFonts w:ascii="Times New Roman" w:hAnsi="Times New Roman" w:cs="Times New Roman"/>
                <w:lang w:val="en-US"/>
              </w:rPr>
            </w:pPr>
            <w:proofErr w:type="spellStart"/>
            <w:r w:rsidRPr="00F9141D">
              <w:rPr>
                <w:rFonts w:ascii="Times New Roman" w:hAnsi="Times New Roman" w:cs="Times New Roman"/>
              </w:rPr>
              <w:t>Hg</w:t>
            </w:r>
            <w:proofErr w:type="spellEnd"/>
          </w:p>
        </w:tc>
      </w:tr>
      <w:tr w:rsidR="00DF0330" w:rsidRPr="00F9141D" w14:paraId="3B771063" w14:textId="77777777" w:rsidTr="00DF0330">
        <w:trPr>
          <w:jc w:val="center"/>
        </w:trPr>
        <w:tc>
          <w:tcPr>
            <w:tcW w:w="0" w:type="auto"/>
            <w:tcBorders>
              <w:top w:val="nil"/>
              <w:left w:val="nil"/>
              <w:bottom w:val="single" w:sz="4" w:space="0" w:color="auto"/>
              <w:right w:val="nil"/>
            </w:tcBorders>
            <w:shd w:val="clear" w:color="auto" w:fill="auto"/>
            <w:vAlign w:val="center"/>
          </w:tcPr>
          <w:p w14:paraId="0809B5FB" w14:textId="77777777" w:rsidR="00C65709" w:rsidRPr="00171EAB" w:rsidRDefault="00C65709" w:rsidP="00DF0330">
            <w:pPr>
              <w:keepNext/>
              <w:ind w:left="113" w:right="113"/>
              <w:jc w:val="center"/>
              <w:rPr>
                <w:rFonts w:ascii="Times New Roman" w:hAnsi="Times New Roman" w:cs="Times New Roman"/>
                <w:lang w:val="en-US"/>
              </w:rPr>
            </w:pPr>
            <w:r w:rsidRPr="00171EAB">
              <w:rPr>
                <w:rFonts w:ascii="Times New Roman" w:hAnsi="Times New Roman" w:cs="Times New Roman"/>
                <w:lang w:val="en-US"/>
              </w:rPr>
              <w:t>CFRP</w:t>
            </w:r>
            <w:r w:rsidR="00DF0330" w:rsidRPr="00171EAB">
              <w:rPr>
                <w:rFonts w:ascii="Times New Roman" w:hAnsi="Times New Roman" w:cs="Times New Roman"/>
              </w:rPr>
              <w:t xml:space="preserve"> </w:t>
            </w:r>
            <w:r w:rsidRPr="00171EAB">
              <w:rPr>
                <w:rFonts w:ascii="Times New Roman" w:hAnsi="Times New Roman" w:cs="Times New Roman"/>
                <w:lang w:val="en-US"/>
              </w:rPr>
              <w:t>matrix</w:t>
            </w:r>
          </w:p>
        </w:tc>
        <w:tc>
          <w:tcPr>
            <w:tcW w:w="0" w:type="auto"/>
            <w:tcBorders>
              <w:top w:val="nil"/>
              <w:left w:val="nil"/>
              <w:bottom w:val="single" w:sz="4" w:space="0" w:color="auto"/>
              <w:right w:val="nil"/>
            </w:tcBorders>
            <w:shd w:val="clear" w:color="auto" w:fill="auto"/>
            <w:vAlign w:val="center"/>
          </w:tcPr>
          <w:p w14:paraId="77970C30" w14:textId="77777777" w:rsidR="00C65709" w:rsidRPr="00F9141D" w:rsidRDefault="00C65709" w:rsidP="00DF0330">
            <w:pPr>
              <w:keepNext/>
              <w:ind w:left="113" w:right="113"/>
              <w:jc w:val="center"/>
              <w:rPr>
                <w:rFonts w:ascii="Times New Roman" w:hAnsi="Times New Roman" w:cs="Times New Roman"/>
                <w:lang w:val="en-US"/>
              </w:rPr>
            </w:pPr>
            <w:r w:rsidRPr="00F9141D">
              <w:rPr>
                <w:rFonts w:ascii="Times New Roman" w:hAnsi="Times New Roman" w:cs="Times New Roman"/>
              </w:rPr>
              <w:t>PA</w:t>
            </w:r>
            <w:r w:rsidR="00DF0330" w:rsidRPr="00F9141D">
              <w:rPr>
                <w:rFonts w:ascii="Times New Roman" w:hAnsi="Times New Roman" w:cs="Times New Roman"/>
              </w:rPr>
              <w:t xml:space="preserve">, </w:t>
            </w:r>
            <w:r w:rsidRPr="00F9141D">
              <w:rPr>
                <w:rFonts w:ascii="Times New Roman" w:hAnsi="Times New Roman" w:cs="Times New Roman"/>
              </w:rPr>
              <w:t>m</w:t>
            </w:r>
            <w:r w:rsidRPr="00F9141D">
              <w:rPr>
                <w:rFonts w:ascii="Times New Roman" w:hAnsi="Times New Roman" w:cs="Times New Roman"/>
                <w:vertAlign w:val="superscript"/>
              </w:rPr>
              <w:t>2</w:t>
            </w:r>
            <w:r w:rsidRPr="00F9141D">
              <w:rPr>
                <w:rFonts w:ascii="Times New Roman" w:hAnsi="Times New Roman" w:cs="Times New Roman"/>
              </w:rPr>
              <w:t>/g</w:t>
            </w:r>
          </w:p>
        </w:tc>
        <w:tc>
          <w:tcPr>
            <w:tcW w:w="0" w:type="auto"/>
            <w:tcBorders>
              <w:top w:val="nil"/>
              <w:left w:val="nil"/>
              <w:bottom w:val="single" w:sz="4" w:space="0" w:color="auto"/>
              <w:right w:val="nil"/>
            </w:tcBorders>
            <w:shd w:val="clear" w:color="auto" w:fill="auto"/>
            <w:vAlign w:val="center"/>
          </w:tcPr>
          <w:p w14:paraId="78BB7B81" w14:textId="77777777" w:rsidR="00C65709" w:rsidRPr="00F9141D" w:rsidRDefault="00C65709" w:rsidP="00DF0330">
            <w:pPr>
              <w:keepNext/>
              <w:ind w:left="113" w:right="113"/>
              <w:jc w:val="center"/>
              <w:rPr>
                <w:rFonts w:ascii="Times New Roman" w:hAnsi="Times New Roman" w:cs="Times New Roman"/>
                <w:lang w:val="en-US"/>
              </w:rPr>
            </w:pPr>
            <w:r w:rsidRPr="00F9141D">
              <w:rPr>
                <w:rFonts w:ascii="Times New Roman" w:hAnsi="Times New Roman" w:cs="Times New Roman"/>
              </w:rPr>
              <w:t>APD</w:t>
            </w:r>
            <w:r w:rsidR="00DF0330" w:rsidRPr="00F9141D">
              <w:rPr>
                <w:rFonts w:ascii="Times New Roman" w:hAnsi="Times New Roman" w:cs="Times New Roman"/>
              </w:rPr>
              <w:t xml:space="preserve">, </w:t>
            </w:r>
            <w:proofErr w:type="spellStart"/>
            <w:r w:rsidRPr="00F9141D">
              <w:rPr>
                <w:rFonts w:ascii="Times New Roman" w:hAnsi="Times New Roman" w:cs="Times New Roman"/>
              </w:rPr>
              <w:t>nm</w:t>
            </w:r>
            <w:proofErr w:type="spellEnd"/>
          </w:p>
        </w:tc>
        <w:tc>
          <w:tcPr>
            <w:tcW w:w="0" w:type="auto"/>
            <w:tcBorders>
              <w:top w:val="nil"/>
              <w:left w:val="nil"/>
              <w:bottom w:val="single" w:sz="4" w:space="0" w:color="auto"/>
              <w:right w:val="nil"/>
            </w:tcBorders>
            <w:shd w:val="clear" w:color="auto" w:fill="auto"/>
            <w:vAlign w:val="center"/>
          </w:tcPr>
          <w:p w14:paraId="4B7DFD9F" w14:textId="77777777" w:rsidR="00C65709" w:rsidRPr="00F9141D" w:rsidRDefault="00C65709" w:rsidP="00DF0330">
            <w:pPr>
              <w:keepNext/>
              <w:ind w:left="113" w:right="113"/>
              <w:jc w:val="center"/>
              <w:rPr>
                <w:rFonts w:ascii="Times New Roman" w:hAnsi="Times New Roman" w:cs="Times New Roman"/>
                <w:lang w:val="en-US"/>
              </w:rPr>
            </w:pPr>
            <w:r w:rsidRPr="00F9141D">
              <w:rPr>
                <w:rFonts w:ascii="Times New Roman" w:hAnsi="Times New Roman" w:cs="Times New Roman"/>
              </w:rPr>
              <w:t>PA</w:t>
            </w:r>
            <w:r w:rsidR="00DF0330" w:rsidRPr="00F9141D">
              <w:rPr>
                <w:rFonts w:ascii="Times New Roman" w:hAnsi="Times New Roman" w:cs="Times New Roman"/>
              </w:rPr>
              <w:t xml:space="preserve">, </w:t>
            </w:r>
            <w:r w:rsidRPr="00F9141D">
              <w:rPr>
                <w:rFonts w:ascii="Times New Roman" w:hAnsi="Times New Roman" w:cs="Times New Roman"/>
              </w:rPr>
              <w:t>m</w:t>
            </w:r>
            <w:r w:rsidRPr="00F9141D">
              <w:rPr>
                <w:rFonts w:ascii="Times New Roman" w:hAnsi="Times New Roman" w:cs="Times New Roman"/>
                <w:vertAlign w:val="superscript"/>
              </w:rPr>
              <w:t>2</w:t>
            </w:r>
            <w:r w:rsidRPr="00F9141D">
              <w:rPr>
                <w:rFonts w:ascii="Times New Roman" w:hAnsi="Times New Roman" w:cs="Times New Roman"/>
              </w:rPr>
              <w:t>/g</w:t>
            </w:r>
          </w:p>
        </w:tc>
        <w:tc>
          <w:tcPr>
            <w:tcW w:w="0" w:type="auto"/>
            <w:tcBorders>
              <w:top w:val="nil"/>
              <w:left w:val="nil"/>
              <w:bottom w:val="single" w:sz="4" w:space="0" w:color="auto"/>
              <w:right w:val="nil"/>
            </w:tcBorders>
            <w:shd w:val="clear" w:color="auto" w:fill="auto"/>
            <w:vAlign w:val="center"/>
          </w:tcPr>
          <w:p w14:paraId="3B779D0C" w14:textId="77777777" w:rsidR="00C65709" w:rsidRPr="00F9141D" w:rsidRDefault="00C65709" w:rsidP="00DF0330">
            <w:pPr>
              <w:keepNext/>
              <w:ind w:left="113" w:right="113"/>
              <w:jc w:val="center"/>
              <w:rPr>
                <w:rFonts w:ascii="Times New Roman" w:hAnsi="Times New Roman" w:cs="Times New Roman"/>
                <w:lang w:val="en-US"/>
              </w:rPr>
            </w:pPr>
            <w:r w:rsidRPr="00F9141D">
              <w:rPr>
                <w:rFonts w:ascii="Times New Roman" w:hAnsi="Times New Roman" w:cs="Times New Roman"/>
              </w:rPr>
              <w:t>APD</w:t>
            </w:r>
            <w:r w:rsidR="00DF0330" w:rsidRPr="00F9141D">
              <w:rPr>
                <w:rFonts w:ascii="Times New Roman" w:hAnsi="Times New Roman" w:cs="Times New Roman"/>
              </w:rPr>
              <w:t xml:space="preserve">, </w:t>
            </w:r>
            <w:proofErr w:type="spellStart"/>
            <w:r w:rsidRPr="00F9141D">
              <w:rPr>
                <w:rFonts w:ascii="Times New Roman" w:hAnsi="Times New Roman" w:cs="Times New Roman"/>
              </w:rPr>
              <w:t>nm</w:t>
            </w:r>
            <w:proofErr w:type="spellEnd"/>
          </w:p>
        </w:tc>
        <w:tc>
          <w:tcPr>
            <w:tcW w:w="0" w:type="auto"/>
            <w:tcBorders>
              <w:top w:val="nil"/>
              <w:left w:val="nil"/>
              <w:bottom w:val="single" w:sz="4" w:space="0" w:color="auto"/>
              <w:right w:val="nil"/>
            </w:tcBorders>
            <w:shd w:val="clear" w:color="auto" w:fill="auto"/>
            <w:vAlign w:val="center"/>
          </w:tcPr>
          <w:p w14:paraId="76D0987E" w14:textId="77777777" w:rsidR="00C65709" w:rsidRPr="00F9141D" w:rsidRDefault="00C65709" w:rsidP="00DF0330">
            <w:pPr>
              <w:keepNext/>
              <w:ind w:left="113" w:right="113"/>
              <w:jc w:val="center"/>
              <w:rPr>
                <w:rFonts w:ascii="Times New Roman" w:hAnsi="Times New Roman" w:cs="Times New Roman"/>
                <w:lang w:val="en-US"/>
              </w:rPr>
            </w:pPr>
            <w:proofErr w:type="spellStart"/>
            <w:r w:rsidRPr="00F9141D">
              <w:rPr>
                <w:rFonts w:ascii="Times New Roman" w:hAnsi="Times New Roman" w:cs="Times New Roman"/>
              </w:rPr>
              <w:t>Porosity</w:t>
            </w:r>
            <w:proofErr w:type="spellEnd"/>
            <w:r w:rsidR="00DF0330" w:rsidRPr="00F9141D">
              <w:rPr>
                <w:rFonts w:ascii="Times New Roman" w:hAnsi="Times New Roman" w:cs="Times New Roman"/>
              </w:rPr>
              <w:t xml:space="preserve">, </w:t>
            </w:r>
            <w:r w:rsidRPr="00F9141D">
              <w:rPr>
                <w:rFonts w:ascii="Times New Roman" w:hAnsi="Times New Roman" w:cs="Times New Roman"/>
              </w:rPr>
              <w:t>%</w:t>
            </w:r>
          </w:p>
        </w:tc>
      </w:tr>
      <w:tr w:rsidR="00C65709" w:rsidRPr="00F9141D" w14:paraId="75FA9EC7" w14:textId="77777777" w:rsidTr="00DF0330">
        <w:trPr>
          <w:jc w:val="center"/>
        </w:trPr>
        <w:tc>
          <w:tcPr>
            <w:tcW w:w="0" w:type="auto"/>
            <w:tcBorders>
              <w:left w:val="nil"/>
              <w:bottom w:val="nil"/>
              <w:right w:val="nil"/>
            </w:tcBorders>
            <w:shd w:val="clear" w:color="auto" w:fill="FFFFFF" w:themeFill="background1"/>
            <w:vAlign w:val="center"/>
          </w:tcPr>
          <w:p w14:paraId="61BC6E1E" w14:textId="77777777" w:rsidR="00C65709" w:rsidRPr="00171EAB" w:rsidRDefault="00C65709" w:rsidP="00DF0330">
            <w:pPr>
              <w:keepNext/>
              <w:jc w:val="center"/>
              <w:rPr>
                <w:rFonts w:ascii="Times New Roman" w:hAnsi="Times New Roman" w:cs="Times New Roman"/>
                <w:lang w:val="en-US" w:eastAsia="ja-JP"/>
              </w:rPr>
            </w:pPr>
            <w:r w:rsidRPr="00171EAB">
              <w:rPr>
                <w:rFonts w:ascii="Times New Roman" w:hAnsi="Times New Roman" w:cs="Times New Roman"/>
                <w:lang w:val="en-US" w:eastAsia="ja-JP"/>
              </w:rPr>
              <w:t>PPN, C/C</w:t>
            </w:r>
          </w:p>
        </w:tc>
        <w:tc>
          <w:tcPr>
            <w:tcW w:w="0" w:type="auto"/>
            <w:tcBorders>
              <w:left w:val="nil"/>
              <w:bottom w:val="nil"/>
              <w:right w:val="nil"/>
            </w:tcBorders>
            <w:vAlign w:val="center"/>
          </w:tcPr>
          <w:p w14:paraId="14D97208"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44.7</w:t>
            </w:r>
          </w:p>
        </w:tc>
        <w:tc>
          <w:tcPr>
            <w:tcW w:w="0" w:type="auto"/>
            <w:tcBorders>
              <w:left w:val="nil"/>
              <w:bottom w:val="nil"/>
              <w:right w:val="nil"/>
            </w:tcBorders>
            <w:vAlign w:val="center"/>
          </w:tcPr>
          <w:p w14:paraId="74F85D6B"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2.06</w:t>
            </w:r>
          </w:p>
        </w:tc>
        <w:tc>
          <w:tcPr>
            <w:tcW w:w="0" w:type="auto"/>
            <w:tcBorders>
              <w:left w:val="nil"/>
              <w:bottom w:val="nil"/>
              <w:right w:val="nil"/>
            </w:tcBorders>
            <w:vAlign w:val="center"/>
          </w:tcPr>
          <w:p w14:paraId="7724BAC5"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1.34</w:t>
            </w:r>
          </w:p>
        </w:tc>
        <w:tc>
          <w:tcPr>
            <w:tcW w:w="0" w:type="auto"/>
            <w:tcBorders>
              <w:left w:val="nil"/>
              <w:bottom w:val="nil"/>
              <w:right w:val="nil"/>
            </w:tcBorders>
            <w:vAlign w:val="center"/>
          </w:tcPr>
          <w:p w14:paraId="571DFCCB"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274</w:t>
            </w:r>
          </w:p>
        </w:tc>
        <w:tc>
          <w:tcPr>
            <w:tcW w:w="0" w:type="auto"/>
            <w:tcBorders>
              <w:left w:val="nil"/>
              <w:bottom w:val="nil"/>
              <w:right w:val="nil"/>
            </w:tcBorders>
            <w:vAlign w:val="center"/>
          </w:tcPr>
          <w:p w14:paraId="3477E0DF"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14.1</w:t>
            </w:r>
          </w:p>
        </w:tc>
      </w:tr>
      <w:tr w:rsidR="00C65709" w:rsidRPr="00F9141D" w14:paraId="4188C193" w14:textId="77777777" w:rsidTr="00DF0330">
        <w:trPr>
          <w:jc w:val="center"/>
        </w:trPr>
        <w:tc>
          <w:tcPr>
            <w:tcW w:w="0" w:type="auto"/>
            <w:tcBorders>
              <w:top w:val="nil"/>
              <w:left w:val="nil"/>
              <w:bottom w:val="single" w:sz="4" w:space="0" w:color="auto"/>
              <w:right w:val="nil"/>
            </w:tcBorders>
            <w:shd w:val="clear" w:color="auto" w:fill="FFFFFF" w:themeFill="background1"/>
            <w:vAlign w:val="center"/>
          </w:tcPr>
          <w:p w14:paraId="2AAA3B58" w14:textId="77777777" w:rsidR="00C65709" w:rsidRPr="00171EAB" w:rsidRDefault="00C65709" w:rsidP="00DF0330">
            <w:pPr>
              <w:keepNext/>
              <w:jc w:val="center"/>
              <w:rPr>
                <w:rFonts w:ascii="Times New Roman" w:hAnsi="Times New Roman" w:cs="Times New Roman"/>
                <w:lang w:val="en-US" w:eastAsia="ja-JP"/>
              </w:rPr>
            </w:pPr>
            <w:r w:rsidRPr="00171EAB">
              <w:rPr>
                <w:rFonts w:ascii="Times New Roman" w:hAnsi="Times New Roman" w:cs="Times New Roman"/>
                <w:lang w:val="en-US" w:eastAsia="ja-JP"/>
              </w:rPr>
              <w:t>PN-3M, C/C</w:t>
            </w:r>
          </w:p>
        </w:tc>
        <w:tc>
          <w:tcPr>
            <w:tcW w:w="0" w:type="auto"/>
            <w:tcBorders>
              <w:top w:val="nil"/>
              <w:left w:val="nil"/>
              <w:bottom w:val="single" w:sz="4" w:space="0" w:color="auto"/>
              <w:right w:val="nil"/>
            </w:tcBorders>
            <w:vAlign w:val="center"/>
          </w:tcPr>
          <w:p w14:paraId="5FB36CF8"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39.8</w:t>
            </w:r>
          </w:p>
        </w:tc>
        <w:tc>
          <w:tcPr>
            <w:tcW w:w="0" w:type="auto"/>
            <w:tcBorders>
              <w:top w:val="nil"/>
              <w:left w:val="nil"/>
              <w:bottom w:val="single" w:sz="4" w:space="0" w:color="auto"/>
              <w:right w:val="nil"/>
            </w:tcBorders>
            <w:vAlign w:val="center"/>
          </w:tcPr>
          <w:p w14:paraId="0168434F"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2.07</w:t>
            </w:r>
          </w:p>
        </w:tc>
        <w:tc>
          <w:tcPr>
            <w:tcW w:w="0" w:type="auto"/>
            <w:tcBorders>
              <w:top w:val="nil"/>
              <w:left w:val="nil"/>
              <w:bottom w:val="single" w:sz="4" w:space="0" w:color="auto"/>
              <w:right w:val="nil"/>
            </w:tcBorders>
            <w:vAlign w:val="center"/>
          </w:tcPr>
          <w:p w14:paraId="17EADFAE"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2.57</w:t>
            </w:r>
          </w:p>
        </w:tc>
        <w:tc>
          <w:tcPr>
            <w:tcW w:w="0" w:type="auto"/>
            <w:tcBorders>
              <w:top w:val="nil"/>
              <w:left w:val="nil"/>
              <w:bottom w:val="single" w:sz="4" w:space="0" w:color="auto"/>
              <w:right w:val="nil"/>
            </w:tcBorders>
            <w:vAlign w:val="center"/>
          </w:tcPr>
          <w:p w14:paraId="2893CF9C"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89.2</w:t>
            </w:r>
          </w:p>
        </w:tc>
        <w:tc>
          <w:tcPr>
            <w:tcW w:w="0" w:type="auto"/>
            <w:tcBorders>
              <w:top w:val="nil"/>
              <w:left w:val="nil"/>
              <w:bottom w:val="single" w:sz="4" w:space="0" w:color="auto"/>
              <w:right w:val="nil"/>
            </w:tcBorders>
            <w:vAlign w:val="center"/>
          </w:tcPr>
          <w:p w14:paraId="499057E5"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9.2</w:t>
            </w:r>
          </w:p>
        </w:tc>
      </w:tr>
    </w:tbl>
    <w:p w14:paraId="3676EA3D" w14:textId="77777777" w:rsidR="00C65709" w:rsidRPr="00171EAB" w:rsidRDefault="00C65709" w:rsidP="00DF0330">
      <w:pPr>
        <w:spacing w:before="120" w:after="120" w:line="240" w:lineRule="auto"/>
        <w:ind w:firstLine="284"/>
        <w:jc w:val="both"/>
        <w:rPr>
          <w:rFonts w:ascii="Times New Roman" w:hAnsi="Times New Roman" w:cs="Times New Roman"/>
        </w:rPr>
      </w:pPr>
      <w:r w:rsidRPr="00171EAB">
        <w:rPr>
          <w:rFonts w:ascii="Times New Roman" w:hAnsi="Times New Roman" w:cs="Times New Roman"/>
        </w:rPr>
        <w:t>The compression tests on PN-3M, C/C were carried out (</w:t>
      </w:r>
      <w:r w:rsidR="00D633E8" w:rsidRPr="00171EAB">
        <w:rPr>
          <w:rFonts w:ascii="Times New Roman" w:hAnsi="Times New Roman" w:cs="Times New Roman"/>
        </w:rPr>
        <w:fldChar w:fldCharType="begin"/>
      </w:r>
      <w:r w:rsidR="00D633E8" w:rsidRPr="00F9141D">
        <w:rPr>
          <w:rFonts w:ascii="Times New Roman" w:hAnsi="Times New Roman" w:cs="Times New Roman"/>
        </w:rPr>
        <w:instrText xml:space="preserve"> REF _Ref526780526 \h  \* MERGEFORMAT </w:instrText>
      </w:r>
      <w:r w:rsidR="00D633E8" w:rsidRPr="00171EAB">
        <w:rPr>
          <w:rFonts w:ascii="Times New Roman" w:hAnsi="Times New Roman" w:cs="Times New Roman"/>
        </w:rPr>
      </w:r>
      <w:r w:rsidR="00D633E8" w:rsidRPr="00171EAB">
        <w:rPr>
          <w:rFonts w:ascii="Times New Roman" w:hAnsi="Times New Roman" w:cs="Times New Roman"/>
        </w:rPr>
        <w:fldChar w:fldCharType="separate"/>
      </w:r>
      <w:r w:rsidR="00D633E8" w:rsidRPr="00171EAB">
        <w:rPr>
          <w:rFonts w:ascii="Times New Roman" w:hAnsi="Times New Roman" w:cs="Times New Roman"/>
        </w:rPr>
        <w:t xml:space="preserve">Table </w:t>
      </w:r>
      <w:r w:rsidR="00D633E8" w:rsidRPr="00171EAB">
        <w:rPr>
          <w:rFonts w:ascii="Times New Roman" w:hAnsi="Times New Roman" w:cs="Times New Roman"/>
          <w:noProof/>
        </w:rPr>
        <w:t>7</w:t>
      </w:r>
      <w:r w:rsidR="00D633E8" w:rsidRPr="00171EAB">
        <w:rPr>
          <w:rFonts w:ascii="Times New Roman" w:hAnsi="Times New Roman" w:cs="Times New Roman"/>
        </w:rPr>
        <w:fldChar w:fldCharType="end"/>
      </w:r>
      <w:r w:rsidRPr="00171EAB">
        <w:rPr>
          <w:rFonts w:ascii="Times New Roman" w:hAnsi="Times New Roman" w:cs="Times New Roman"/>
        </w:rPr>
        <w:t>). The compressive strength (CS) and compression modulus (CM) were compared with a commercial C/Cs, derived by carbonization CFRPs with phenolic resin matrices.</w:t>
      </w:r>
    </w:p>
    <w:p w14:paraId="0B04E4BB" w14:textId="77777777" w:rsidR="00BE5555" w:rsidRPr="00171EAB" w:rsidRDefault="00BE5555" w:rsidP="00DF0330">
      <w:pPr>
        <w:pStyle w:val="a4"/>
        <w:keepNext/>
        <w:spacing w:after="120"/>
        <w:rPr>
          <w:rFonts w:cs="Times New Roman"/>
          <w:lang w:val="en-US"/>
        </w:rPr>
      </w:pPr>
      <w:bookmarkStart w:id="14" w:name="_Ref526780526"/>
      <w:r w:rsidRPr="00171EAB">
        <w:rPr>
          <w:rFonts w:cs="Times New Roman"/>
          <w:lang w:val="en-US"/>
        </w:rPr>
        <w:t xml:space="preserve">Table </w:t>
      </w:r>
      <w:r w:rsidRPr="00171EAB">
        <w:rPr>
          <w:rFonts w:cs="Times New Roman"/>
        </w:rPr>
        <w:fldChar w:fldCharType="begin"/>
      </w:r>
      <w:r w:rsidRPr="00F9141D">
        <w:rPr>
          <w:rFonts w:cs="Times New Roman"/>
          <w:lang w:val="en-US"/>
        </w:rPr>
        <w:instrText xml:space="preserve"> SEQ Table \* ARABIC </w:instrText>
      </w:r>
      <w:r w:rsidRPr="00171EAB">
        <w:rPr>
          <w:rFonts w:cs="Times New Roman"/>
        </w:rPr>
        <w:fldChar w:fldCharType="separate"/>
      </w:r>
      <w:r w:rsidRPr="00171EAB">
        <w:rPr>
          <w:rFonts w:cs="Times New Roman"/>
          <w:noProof/>
          <w:lang w:val="en-US"/>
        </w:rPr>
        <w:t>7</w:t>
      </w:r>
      <w:r w:rsidRPr="00171EAB">
        <w:rPr>
          <w:rFonts w:cs="Times New Roman"/>
        </w:rPr>
        <w:fldChar w:fldCharType="end"/>
      </w:r>
      <w:bookmarkEnd w:id="14"/>
      <w:r w:rsidRPr="00171EAB">
        <w:rPr>
          <w:rFonts w:cs="Times New Roman"/>
          <w:lang w:val="en-US"/>
        </w:rPr>
        <w:t xml:space="preserve"> Compression data for PN-3M, C/C</w:t>
      </w:r>
    </w:p>
    <w:tbl>
      <w:tblPr>
        <w:tblStyle w:val="a5"/>
        <w:tblW w:w="0" w:type="auto"/>
        <w:jc w:val="center"/>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2835"/>
        <w:gridCol w:w="1417"/>
      </w:tblGrid>
      <w:tr w:rsidR="00BE5555" w:rsidRPr="00F9141D" w14:paraId="35B71462" w14:textId="77777777" w:rsidTr="00BE5555">
        <w:trPr>
          <w:jc w:val="center"/>
        </w:trPr>
        <w:tc>
          <w:tcPr>
            <w:tcW w:w="1418" w:type="dxa"/>
            <w:tcBorders>
              <w:bottom w:val="single" w:sz="4" w:space="0" w:color="auto"/>
            </w:tcBorders>
            <w:shd w:val="clear" w:color="auto" w:fill="auto"/>
            <w:vAlign w:val="center"/>
          </w:tcPr>
          <w:p w14:paraId="55C780BF" w14:textId="77777777" w:rsidR="00C65709" w:rsidRPr="00F9141D" w:rsidRDefault="00C65709" w:rsidP="00DF0330">
            <w:pPr>
              <w:keepNext/>
              <w:jc w:val="center"/>
              <w:rPr>
                <w:rFonts w:ascii="Times New Roman" w:hAnsi="Times New Roman" w:cs="Times New Roman"/>
                <w:lang w:val="en-US"/>
              </w:rPr>
            </w:pPr>
          </w:p>
        </w:tc>
        <w:tc>
          <w:tcPr>
            <w:tcW w:w="2835" w:type="dxa"/>
            <w:tcBorders>
              <w:bottom w:val="single" w:sz="4" w:space="0" w:color="auto"/>
            </w:tcBorders>
            <w:shd w:val="clear" w:color="auto" w:fill="auto"/>
            <w:vAlign w:val="center"/>
          </w:tcPr>
          <w:p w14:paraId="61A2FCAC"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PN-3M, C/C</w:t>
            </w:r>
          </w:p>
        </w:tc>
        <w:tc>
          <w:tcPr>
            <w:tcW w:w="1417" w:type="dxa"/>
            <w:tcBorders>
              <w:bottom w:val="single" w:sz="4" w:space="0" w:color="auto"/>
            </w:tcBorders>
            <w:shd w:val="clear" w:color="auto" w:fill="auto"/>
            <w:vAlign w:val="center"/>
          </w:tcPr>
          <w:p w14:paraId="44C431CB" w14:textId="77777777" w:rsidR="00C65709" w:rsidRPr="00F9141D" w:rsidRDefault="00C65709" w:rsidP="00DF0330">
            <w:pPr>
              <w:keepNext/>
              <w:jc w:val="center"/>
              <w:rPr>
                <w:rFonts w:ascii="Times New Roman" w:hAnsi="Times New Roman" w:cs="Times New Roman"/>
                <w:lang w:val="en-US"/>
              </w:rPr>
            </w:pPr>
            <w:proofErr w:type="spellStart"/>
            <w:r w:rsidRPr="00F9141D">
              <w:rPr>
                <w:rFonts w:ascii="Times New Roman" w:hAnsi="Times New Roman" w:cs="Times New Roman"/>
              </w:rPr>
              <w:t>Literature</w:t>
            </w:r>
            <w:proofErr w:type="spellEnd"/>
            <w:r w:rsidRPr="00F9141D">
              <w:rPr>
                <w:rFonts w:ascii="Times New Roman" w:hAnsi="Times New Roman" w:cs="Times New Roman"/>
              </w:rPr>
              <w:t xml:space="preserve"> </w:t>
            </w:r>
            <w:proofErr w:type="spellStart"/>
            <w:r w:rsidRPr="00F9141D">
              <w:rPr>
                <w:rFonts w:ascii="Times New Roman" w:hAnsi="Times New Roman" w:cs="Times New Roman"/>
              </w:rPr>
              <w:t>data</w:t>
            </w:r>
            <w:proofErr w:type="spellEnd"/>
          </w:p>
        </w:tc>
      </w:tr>
      <w:tr w:rsidR="00BE5555" w:rsidRPr="00F9141D" w14:paraId="70190603" w14:textId="77777777" w:rsidTr="00BE5555">
        <w:trPr>
          <w:jc w:val="center"/>
        </w:trPr>
        <w:tc>
          <w:tcPr>
            <w:tcW w:w="1418" w:type="dxa"/>
            <w:tcBorders>
              <w:bottom w:val="nil"/>
            </w:tcBorders>
            <w:shd w:val="clear" w:color="auto" w:fill="auto"/>
            <w:vAlign w:val="center"/>
          </w:tcPr>
          <w:p w14:paraId="4B95D30F"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CS, MPa</w:t>
            </w:r>
          </w:p>
        </w:tc>
        <w:tc>
          <w:tcPr>
            <w:tcW w:w="2835" w:type="dxa"/>
            <w:tcBorders>
              <w:bottom w:val="nil"/>
            </w:tcBorders>
            <w:shd w:val="clear" w:color="auto" w:fill="auto"/>
            <w:vAlign w:val="center"/>
          </w:tcPr>
          <w:p w14:paraId="4DCED006"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72,2</w:t>
            </w:r>
            <w:r w:rsidR="00BE5555" w:rsidRPr="00171EAB">
              <w:rPr>
                <w:rFonts w:ascii="Times New Roman" w:hAnsi="Times New Roman" w:cs="Times New Roman"/>
                <w:lang w:val="en-US"/>
              </w:rPr>
              <w:t xml:space="preserve"> </w:t>
            </w:r>
            <w:r w:rsidRPr="00171EAB">
              <w:rPr>
                <w:rFonts w:ascii="Times New Roman" w:hAnsi="Times New Roman" w:cs="Times New Roman"/>
                <w:lang w:val="en-US"/>
              </w:rPr>
              <w:t>(noncarbonized — 403,9)</w:t>
            </w:r>
          </w:p>
        </w:tc>
        <w:tc>
          <w:tcPr>
            <w:tcW w:w="1417" w:type="dxa"/>
            <w:tcBorders>
              <w:bottom w:val="nil"/>
            </w:tcBorders>
            <w:shd w:val="clear" w:color="auto" w:fill="auto"/>
            <w:vAlign w:val="center"/>
          </w:tcPr>
          <w:p w14:paraId="120F4D66" w14:textId="6C65EE1C"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38</w:t>
            </w:r>
            <w:r w:rsidRPr="00171EAB">
              <w:rPr>
                <w:rFonts w:ascii="Times New Roman" w:hAnsi="Times New Roman" w:cs="Times New Roman"/>
              </w:rPr>
              <w:fldChar w:fldCharType="begin" w:fldLock="1"/>
            </w:r>
            <w:r w:rsidR="00B04B51">
              <w:rPr>
                <w:rFonts w:ascii="Times New Roman" w:hAnsi="Times New Roman" w:cs="Times New Roman"/>
                <w:lang w:val="en-US"/>
              </w:rPr>
              <w:instrText>ADDIN CSL_CITATION {"citationItems":[{"id":"ITEM-1","itemData":{"DOI":"10.1016/B978-0-12-385469-8.00011-3","ISBN":"9780123854704","author":[{"dropping-particle":"","family":"Manocha","given":"Lalit M.","non-dropping-particle":"","parse-names":false,"suffix":""}],"container-title":"Handbook of Advanced Ceramics: Materials, Applications, Processing, and Properties: Second Edition","edition":"Second Edi","id":"ITEM-1","issued":{"date-parts":[["2013"]]},"number-of-pages":"171-198","publisher":"Elsevier","title":"Carbon-Carbon Composites","type":"book"},"uris":["http://www.mendeley.com/documents/?uuid=04cb214c-cfbc-45d3-b470-239fb1fdce00","http://www.mendeley.com/documents/?uuid=2d432ab5-45da-4790-aa90-0b020aa52e71"]}],"mendeley":{"formattedCitation":"[16]","plainTextFormattedCitation":"[16]","previouslyFormattedCitation":"[16]"},"properties":{"noteIndex":0},"schema":"https://github.com/citation-style-language/schema/raw/master/csl-citation.json"}</w:instrText>
            </w:r>
            <w:r w:rsidRPr="00171EAB">
              <w:rPr>
                <w:rFonts w:ascii="Times New Roman" w:hAnsi="Times New Roman" w:cs="Times New Roman"/>
              </w:rPr>
              <w:fldChar w:fldCharType="separate"/>
            </w:r>
            <w:r w:rsidR="00DF0330" w:rsidRPr="00171EAB">
              <w:rPr>
                <w:rFonts w:ascii="Times New Roman" w:hAnsi="Times New Roman" w:cs="Times New Roman"/>
                <w:noProof/>
                <w:lang w:val="en-US"/>
              </w:rPr>
              <w:t>[16]</w:t>
            </w:r>
            <w:r w:rsidRPr="00171EAB">
              <w:rPr>
                <w:rFonts w:ascii="Times New Roman" w:hAnsi="Times New Roman" w:cs="Times New Roman"/>
              </w:rPr>
              <w:fldChar w:fldCharType="end"/>
            </w:r>
          </w:p>
        </w:tc>
      </w:tr>
      <w:tr w:rsidR="00BE5555" w:rsidRPr="00F9141D" w14:paraId="734463B0" w14:textId="77777777" w:rsidTr="00BE5555">
        <w:trPr>
          <w:jc w:val="center"/>
        </w:trPr>
        <w:tc>
          <w:tcPr>
            <w:tcW w:w="1418" w:type="dxa"/>
            <w:tcBorders>
              <w:top w:val="nil"/>
            </w:tcBorders>
            <w:shd w:val="clear" w:color="auto" w:fill="auto"/>
            <w:vAlign w:val="center"/>
          </w:tcPr>
          <w:p w14:paraId="0B0897A1"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 xml:space="preserve">CM, </w:t>
            </w:r>
            <w:proofErr w:type="spellStart"/>
            <w:r w:rsidRPr="00171EAB">
              <w:rPr>
                <w:rFonts w:ascii="Times New Roman" w:hAnsi="Times New Roman" w:cs="Times New Roman"/>
                <w:lang w:val="en-US"/>
              </w:rPr>
              <w:t>GPa</w:t>
            </w:r>
            <w:proofErr w:type="spellEnd"/>
          </w:p>
        </w:tc>
        <w:tc>
          <w:tcPr>
            <w:tcW w:w="2835" w:type="dxa"/>
            <w:tcBorders>
              <w:top w:val="nil"/>
            </w:tcBorders>
            <w:shd w:val="clear" w:color="auto" w:fill="auto"/>
            <w:vAlign w:val="center"/>
          </w:tcPr>
          <w:p w14:paraId="63ADBCC0"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11,8</w:t>
            </w:r>
            <w:r w:rsidR="00BE5555" w:rsidRPr="00171EAB">
              <w:rPr>
                <w:rFonts w:ascii="Times New Roman" w:hAnsi="Times New Roman" w:cs="Times New Roman"/>
                <w:lang w:val="en-US"/>
              </w:rPr>
              <w:t xml:space="preserve"> </w:t>
            </w:r>
            <w:r w:rsidRPr="00171EAB">
              <w:rPr>
                <w:rFonts w:ascii="Times New Roman" w:hAnsi="Times New Roman" w:cs="Times New Roman"/>
                <w:lang w:val="en-US"/>
              </w:rPr>
              <w:t>(noncarbonized — 59,21)</w:t>
            </w:r>
          </w:p>
        </w:tc>
        <w:tc>
          <w:tcPr>
            <w:tcW w:w="1417" w:type="dxa"/>
            <w:tcBorders>
              <w:top w:val="nil"/>
            </w:tcBorders>
            <w:shd w:val="clear" w:color="auto" w:fill="auto"/>
            <w:vAlign w:val="center"/>
          </w:tcPr>
          <w:p w14:paraId="1B2EF39C" w14:textId="67322342"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 xml:space="preserve">11 </w:t>
            </w:r>
            <w:r w:rsidRPr="00171EAB">
              <w:rPr>
                <w:rFonts w:ascii="Times New Roman" w:hAnsi="Times New Roman" w:cs="Times New Roman"/>
              </w:rPr>
              <w:fldChar w:fldCharType="begin" w:fldLock="1"/>
            </w:r>
            <w:r w:rsidR="00B04B51">
              <w:rPr>
                <w:rFonts w:ascii="Times New Roman" w:hAnsi="Times New Roman" w:cs="Times New Roman"/>
                <w:lang w:val="en-US"/>
              </w:rPr>
              <w:instrText>ADDIN CSL_CITATION {"citationItems":[{"id":"ITEM-1","itemData":{"DOI":"10.1016/B978-0-12-385469-8.00011-3","ISBN":"9780123854704","author":[{"dropping-particle":"","family":"Manocha","given":"Lalit M.","non-dropping-particle":"","parse-names":false,"suffix":""}],"container-title":"Handbook of Advanced Ceramics: Materials, Applications, Processing, and Properties: Second Edition","edition":"Second Edi","id":"ITEM-1","issued":{"date-parts":[["2013"]]},"number-of-pages":"171-198","publisher":"Elsevier","title":"Carbon-Carbon Composites","type":"book"},"uris":["http://www.mendeley.com/documents/?uuid=2d432ab5-45da-4790-aa90-0b020aa52e71","http://www.mendeley.com/documents/?uuid=04cb214c-cfbc-45d3-b470-239fb1fdce00"]}],"mendeley":{"formattedCitation":"[16]","plainTextFormattedCitation":"[16]","previouslyFormattedCitation":"[16]"},"properties":{"noteIndex":0},"schema":"https://github.com/citation-style-language/schema/raw/master/csl-citation.json"}</w:instrText>
            </w:r>
            <w:r w:rsidRPr="00171EAB">
              <w:rPr>
                <w:rFonts w:ascii="Times New Roman" w:hAnsi="Times New Roman" w:cs="Times New Roman"/>
              </w:rPr>
              <w:fldChar w:fldCharType="separate"/>
            </w:r>
            <w:r w:rsidR="00DF0330" w:rsidRPr="00171EAB">
              <w:rPr>
                <w:rFonts w:ascii="Times New Roman" w:hAnsi="Times New Roman" w:cs="Times New Roman"/>
                <w:noProof/>
                <w:lang w:val="en-US"/>
              </w:rPr>
              <w:t>[16]</w:t>
            </w:r>
            <w:r w:rsidRPr="00171EAB">
              <w:rPr>
                <w:rFonts w:ascii="Times New Roman" w:hAnsi="Times New Roman" w:cs="Times New Roman"/>
              </w:rPr>
              <w:fldChar w:fldCharType="end"/>
            </w:r>
          </w:p>
        </w:tc>
      </w:tr>
    </w:tbl>
    <w:p w14:paraId="21B143BC" w14:textId="0D1BFF4E" w:rsidR="00C65709" w:rsidRPr="00171EAB" w:rsidRDefault="00C65709" w:rsidP="00DF0330">
      <w:pPr>
        <w:spacing w:before="120" w:after="120" w:line="240" w:lineRule="auto"/>
        <w:ind w:firstLine="284"/>
        <w:jc w:val="both"/>
        <w:rPr>
          <w:rFonts w:ascii="Times New Roman" w:hAnsi="Times New Roman" w:cs="Times New Roman"/>
        </w:rPr>
      </w:pPr>
      <w:r w:rsidRPr="00171EAB">
        <w:rPr>
          <w:rFonts w:ascii="Times New Roman" w:hAnsi="Times New Roman" w:cs="Times New Roman"/>
        </w:rPr>
        <w:t xml:space="preserve">One of the </w:t>
      </w:r>
      <w:r w:rsidR="004C233A">
        <w:rPr>
          <w:rFonts w:ascii="Times New Roman" w:hAnsi="Times New Roman" w:cs="Times New Roman"/>
        </w:rPr>
        <w:t>main</w:t>
      </w:r>
      <w:r w:rsidRPr="00171EAB">
        <w:rPr>
          <w:rFonts w:ascii="Times New Roman" w:hAnsi="Times New Roman" w:cs="Times New Roman"/>
        </w:rPr>
        <w:t xml:space="preserve"> </w:t>
      </w:r>
      <w:r w:rsidR="004C233A" w:rsidRPr="00171EAB">
        <w:rPr>
          <w:rFonts w:ascii="Times New Roman" w:hAnsi="Times New Roman" w:cs="Times New Roman"/>
        </w:rPr>
        <w:t>applications</w:t>
      </w:r>
      <w:r w:rsidR="00C00758" w:rsidRPr="00171EAB">
        <w:rPr>
          <w:rFonts w:ascii="Times New Roman" w:hAnsi="Times New Roman" w:cs="Times New Roman"/>
        </w:rPr>
        <w:t xml:space="preserve"> </w:t>
      </w:r>
      <w:r w:rsidRPr="00171EAB">
        <w:rPr>
          <w:rFonts w:ascii="Times New Roman" w:hAnsi="Times New Roman" w:cs="Times New Roman"/>
        </w:rPr>
        <w:t>of C/Cs is manufacturing of brake disks for heavy vehicles. In that case, tribological tests on PN-3M, C/C were carried out (</w:t>
      </w:r>
      <w:r w:rsidR="00D633E8" w:rsidRPr="00171EAB">
        <w:rPr>
          <w:rFonts w:ascii="Times New Roman" w:hAnsi="Times New Roman" w:cs="Times New Roman"/>
        </w:rPr>
        <w:fldChar w:fldCharType="begin"/>
      </w:r>
      <w:r w:rsidR="00D633E8" w:rsidRPr="00F9141D">
        <w:rPr>
          <w:rFonts w:ascii="Times New Roman" w:hAnsi="Times New Roman" w:cs="Times New Roman"/>
        </w:rPr>
        <w:instrText xml:space="preserve"> REF _Ref526780565 \h  \* MERGEFORMAT </w:instrText>
      </w:r>
      <w:r w:rsidR="00D633E8" w:rsidRPr="00171EAB">
        <w:rPr>
          <w:rFonts w:ascii="Times New Roman" w:hAnsi="Times New Roman" w:cs="Times New Roman"/>
        </w:rPr>
      </w:r>
      <w:r w:rsidR="00D633E8" w:rsidRPr="00171EAB">
        <w:rPr>
          <w:rFonts w:ascii="Times New Roman" w:hAnsi="Times New Roman" w:cs="Times New Roman"/>
        </w:rPr>
        <w:fldChar w:fldCharType="separate"/>
      </w:r>
      <w:r w:rsidR="00D633E8" w:rsidRPr="00171EAB">
        <w:rPr>
          <w:rFonts w:ascii="Times New Roman" w:hAnsi="Times New Roman" w:cs="Times New Roman"/>
        </w:rPr>
        <w:t xml:space="preserve">Table </w:t>
      </w:r>
      <w:r w:rsidR="00D633E8" w:rsidRPr="00171EAB">
        <w:rPr>
          <w:rFonts w:ascii="Times New Roman" w:hAnsi="Times New Roman" w:cs="Times New Roman"/>
          <w:noProof/>
        </w:rPr>
        <w:t>8</w:t>
      </w:r>
      <w:r w:rsidR="00D633E8" w:rsidRPr="00171EAB">
        <w:rPr>
          <w:rFonts w:ascii="Times New Roman" w:hAnsi="Times New Roman" w:cs="Times New Roman"/>
        </w:rPr>
        <w:fldChar w:fldCharType="end"/>
      </w:r>
      <w:r w:rsidRPr="00171EAB">
        <w:rPr>
          <w:rFonts w:ascii="Times New Roman" w:hAnsi="Times New Roman" w:cs="Times New Roman"/>
        </w:rPr>
        <w:t xml:space="preserve">). Obtained data shows the competitiveness of C/Cs, obtained in this research, with C/Cs, described in literature </w:t>
      </w:r>
      <w:r w:rsidRPr="00171EAB">
        <w:rPr>
          <w:rFonts w:ascii="Times New Roman" w:hAnsi="Times New Roman" w:cs="Times New Roman"/>
        </w:rPr>
        <w:fldChar w:fldCharType="begin" w:fldLock="1"/>
      </w:r>
      <w:r w:rsidR="00B04B51">
        <w:rPr>
          <w:rFonts w:ascii="Times New Roman" w:hAnsi="Times New Roman" w:cs="Times New Roman"/>
        </w:rPr>
        <w:instrText>ADDIN CSL_CITATION {"citationItems":[{"id":"ITEM-1","itemData":{"DOI":"10.1016/J.WEAR.2010.09.010","ISSN":"0043-1648","abstract":"Effect of brake pressure and brake speed on the tribological properties of carbon/carbon (C/C) composites with a single-layered smooth laminar (SL) pyrocarbon texture and a double-layered rough laminar (RL) and SL pyrocarbon texture was investigated using a friction performance tester. The morphology of the worn surface and wear debris was observed by scanning electron microscopy (SEM) and optical microscopy (OM). The results showed that the average friction coefficient reduced and the braking stability increased when a smooth and completed friction film formed gradually on the worn surface under higher brake pressure or brake speed, whereas the mass wear and linear wear increased under these conditions due to the flake damage of friction film and high oxidation loss. Moreover, the average friction coefficient reached the maximum value under the brake pressure of 0.6MPa and the brake speed of 15m/s. C/C composites with the double-layered RL and SL texture had more stable friction and lower wear than those with the single-layered SL texture under the same braking condition owing to the formation of the more completed friction film and the lower oxidation loss.","author":[{"dropping-particle":"","family":"Deng","given":"Hailiang","non-dropping-particle":"","parse-names":false,"suffix":""},{"dropping-particle":"","family":"Li","given":"Kezhi","non-dropping-particle":"","parse-names":false,"suffix":""},{"dropping-particle":"","family":"Li","given":"Hejun","non-dropping-particle":"","parse-names":false,"suffix":""},{"dropping-particle":"","family":"Wang","given":"Pengyun","non-dropping-particle":"","parse-names":false,"suffix":""},{"dropping-particle":"","family":"Xie","given":"Jing","non-dropping-particle":"","parse-names":false,"suffix":""},{"dropping-particle":"","family":"Zhang","given":"Leilei","non-dropping-particle":"","parse-names":false,"suffix":""}],"container-title":"Wear","id":"ITEM-1","issue":"1-2","issued":{"date-parts":[["2010","12"]]},"page":"95-103","publisher":"Elsevier","title":"Effect of brake pressure and brake speed on the tribological properties of carbon/carbon composites with different pyrocarbon textures","type":"article-journal","volume":"270"},"uris":["http://www.mendeley.com/documents/?uuid=30838829-7e81-3d39-bcfb-78dcb1676ac1","http://www.mendeley.com/documents/?uuid=8bf9a081-5a7e-4ea3-a1f5-71d95963ea3a"]}],"mendeley":{"formattedCitation":"[17]","plainTextFormattedCitation":"[17]","previouslyFormattedCitation":"[17]"},"properties":{"noteIndex":0},"schema":"https://github.com/citation-style-language/schema/raw/master/csl-citation.json"}</w:instrText>
      </w:r>
      <w:r w:rsidRPr="00171EAB">
        <w:rPr>
          <w:rFonts w:ascii="Times New Roman" w:hAnsi="Times New Roman" w:cs="Times New Roman"/>
        </w:rPr>
        <w:fldChar w:fldCharType="separate"/>
      </w:r>
      <w:r w:rsidR="00DF0330" w:rsidRPr="00171EAB">
        <w:rPr>
          <w:rFonts w:ascii="Times New Roman" w:hAnsi="Times New Roman" w:cs="Times New Roman"/>
          <w:noProof/>
        </w:rPr>
        <w:t>[17]</w:t>
      </w:r>
      <w:r w:rsidRPr="00171EAB">
        <w:rPr>
          <w:rFonts w:ascii="Times New Roman" w:hAnsi="Times New Roman" w:cs="Times New Roman"/>
        </w:rPr>
        <w:fldChar w:fldCharType="end"/>
      </w:r>
      <w:r w:rsidRPr="00171EAB">
        <w:rPr>
          <w:rFonts w:ascii="Times New Roman" w:hAnsi="Times New Roman" w:cs="Times New Roman"/>
        </w:rPr>
        <w:t>.</w:t>
      </w:r>
    </w:p>
    <w:p w14:paraId="2880533F" w14:textId="77777777" w:rsidR="00BE5555" w:rsidRPr="00171EAB" w:rsidRDefault="00BE5555" w:rsidP="00DF0330">
      <w:pPr>
        <w:pStyle w:val="a4"/>
        <w:keepNext/>
        <w:spacing w:after="120"/>
        <w:rPr>
          <w:rFonts w:cs="Times New Roman"/>
          <w:lang w:val="en-US"/>
        </w:rPr>
      </w:pPr>
      <w:bookmarkStart w:id="15" w:name="_Ref526780565"/>
      <w:r w:rsidRPr="00171EAB">
        <w:rPr>
          <w:rFonts w:cs="Times New Roman"/>
          <w:lang w:val="en-US"/>
        </w:rPr>
        <w:lastRenderedPageBreak/>
        <w:t xml:space="preserve">Table </w:t>
      </w:r>
      <w:r w:rsidRPr="00171EAB">
        <w:rPr>
          <w:rFonts w:cs="Times New Roman"/>
        </w:rPr>
        <w:fldChar w:fldCharType="begin"/>
      </w:r>
      <w:r w:rsidRPr="00F9141D">
        <w:rPr>
          <w:rFonts w:cs="Times New Roman"/>
          <w:lang w:val="en-US"/>
        </w:rPr>
        <w:instrText xml:space="preserve"> SEQ Table \* ARABIC </w:instrText>
      </w:r>
      <w:r w:rsidRPr="00171EAB">
        <w:rPr>
          <w:rFonts w:cs="Times New Roman"/>
        </w:rPr>
        <w:fldChar w:fldCharType="separate"/>
      </w:r>
      <w:r w:rsidRPr="00171EAB">
        <w:rPr>
          <w:rFonts w:cs="Times New Roman"/>
          <w:noProof/>
          <w:lang w:val="en-US"/>
        </w:rPr>
        <w:t>8</w:t>
      </w:r>
      <w:r w:rsidRPr="00171EAB">
        <w:rPr>
          <w:rFonts w:cs="Times New Roman"/>
        </w:rPr>
        <w:fldChar w:fldCharType="end"/>
      </w:r>
      <w:bookmarkEnd w:id="15"/>
      <w:r w:rsidRPr="00171EAB">
        <w:rPr>
          <w:rFonts w:cs="Times New Roman"/>
          <w:lang w:val="en-US"/>
        </w:rPr>
        <w:t xml:space="preserve"> Tribological data for PN-3M, C/C</w:t>
      </w:r>
    </w:p>
    <w:tbl>
      <w:tblPr>
        <w:tblStyle w:val="a5"/>
        <w:tblW w:w="0" w:type="auto"/>
        <w:jc w:val="center"/>
        <w:tblLook w:val="04A0" w:firstRow="1" w:lastRow="0" w:firstColumn="1" w:lastColumn="0" w:noHBand="0" w:noVBand="1"/>
      </w:tblPr>
      <w:tblGrid>
        <w:gridCol w:w="3119"/>
        <w:gridCol w:w="1592"/>
        <w:gridCol w:w="1084"/>
      </w:tblGrid>
      <w:tr w:rsidR="00C65709" w:rsidRPr="00F9141D" w14:paraId="698A6090" w14:textId="77777777" w:rsidTr="00BE5555">
        <w:trPr>
          <w:jc w:val="center"/>
        </w:trPr>
        <w:tc>
          <w:tcPr>
            <w:tcW w:w="3119" w:type="dxa"/>
            <w:tcBorders>
              <w:top w:val="single" w:sz="4" w:space="0" w:color="auto"/>
              <w:left w:val="nil"/>
              <w:right w:val="nil"/>
            </w:tcBorders>
            <w:vAlign w:val="center"/>
          </w:tcPr>
          <w:p w14:paraId="5E066A75" w14:textId="77777777" w:rsidR="00C65709" w:rsidRPr="00171EAB" w:rsidRDefault="00C65709" w:rsidP="00DF0330">
            <w:pPr>
              <w:keepNext/>
              <w:jc w:val="center"/>
              <w:rPr>
                <w:rFonts w:ascii="Times New Roman" w:hAnsi="Times New Roman" w:cs="Times New Roman"/>
                <w:lang w:val="en-US"/>
              </w:rPr>
            </w:pPr>
          </w:p>
        </w:tc>
        <w:tc>
          <w:tcPr>
            <w:tcW w:w="1592" w:type="dxa"/>
            <w:tcBorders>
              <w:top w:val="single" w:sz="4" w:space="0" w:color="auto"/>
              <w:left w:val="nil"/>
              <w:right w:val="nil"/>
            </w:tcBorders>
            <w:shd w:val="clear" w:color="auto" w:fill="auto"/>
            <w:vAlign w:val="center"/>
          </w:tcPr>
          <w:p w14:paraId="372EEACA"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PN-3M, C/C</w:t>
            </w:r>
          </w:p>
        </w:tc>
        <w:tc>
          <w:tcPr>
            <w:tcW w:w="0" w:type="auto"/>
            <w:tcBorders>
              <w:top w:val="single" w:sz="4" w:space="0" w:color="auto"/>
              <w:left w:val="nil"/>
              <w:right w:val="nil"/>
            </w:tcBorders>
            <w:shd w:val="clear" w:color="auto" w:fill="auto"/>
            <w:vAlign w:val="center"/>
          </w:tcPr>
          <w:p w14:paraId="1DF20A85" w14:textId="77777777" w:rsidR="00C65709" w:rsidRPr="00F9141D" w:rsidRDefault="00C65709" w:rsidP="00DF0330">
            <w:pPr>
              <w:keepNext/>
              <w:jc w:val="center"/>
              <w:rPr>
                <w:rFonts w:ascii="Times New Roman" w:hAnsi="Times New Roman" w:cs="Times New Roman"/>
                <w:lang w:val="en-US"/>
              </w:rPr>
            </w:pPr>
            <w:proofErr w:type="spellStart"/>
            <w:r w:rsidRPr="00F9141D">
              <w:rPr>
                <w:rFonts w:ascii="Times New Roman" w:hAnsi="Times New Roman" w:cs="Times New Roman"/>
              </w:rPr>
              <w:t>Literature</w:t>
            </w:r>
            <w:proofErr w:type="spellEnd"/>
          </w:p>
        </w:tc>
      </w:tr>
      <w:tr w:rsidR="00C65709" w:rsidRPr="00F9141D" w14:paraId="43A241FE" w14:textId="77777777" w:rsidTr="00BE5555">
        <w:trPr>
          <w:jc w:val="center"/>
        </w:trPr>
        <w:tc>
          <w:tcPr>
            <w:tcW w:w="3119" w:type="dxa"/>
            <w:tcBorders>
              <w:left w:val="nil"/>
              <w:bottom w:val="nil"/>
              <w:right w:val="nil"/>
            </w:tcBorders>
            <w:vAlign w:val="center"/>
          </w:tcPr>
          <w:p w14:paraId="7CA762C1"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 xml:space="preserve">Coefficient of friction at 200 </w:t>
            </w:r>
            <w:r w:rsidRPr="00171EAB">
              <w:rPr>
                <w:rFonts w:ascii="Times New Roman" w:hAnsi="Times New Roman" w:cs="Times New Roman"/>
                <w:color w:val="222222"/>
                <w:shd w:val="clear" w:color="auto" w:fill="FFFFFF"/>
                <w:lang w:val="en-US"/>
              </w:rPr>
              <w:t>°C</w:t>
            </w:r>
          </w:p>
        </w:tc>
        <w:tc>
          <w:tcPr>
            <w:tcW w:w="1592" w:type="dxa"/>
            <w:tcBorders>
              <w:left w:val="nil"/>
              <w:bottom w:val="nil"/>
              <w:right w:val="nil"/>
            </w:tcBorders>
            <w:vAlign w:val="center"/>
          </w:tcPr>
          <w:p w14:paraId="3C847C47" w14:textId="77777777" w:rsidR="00C65709" w:rsidRPr="00F9141D" w:rsidRDefault="00C65709" w:rsidP="00DF0330">
            <w:pPr>
              <w:keepNext/>
              <w:jc w:val="center"/>
              <w:rPr>
                <w:rFonts w:ascii="Times New Roman" w:hAnsi="Times New Roman" w:cs="Times New Roman"/>
                <w:lang w:val="en-US"/>
              </w:rPr>
            </w:pPr>
            <w:r w:rsidRPr="00F9141D">
              <w:rPr>
                <w:rFonts w:ascii="Times New Roman" w:hAnsi="Times New Roman" w:cs="Times New Roman"/>
              </w:rPr>
              <w:t>0.31</w:t>
            </w:r>
          </w:p>
        </w:tc>
        <w:tc>
          <w:tcPr>
            <w:tcW w:w="0" w:type="auto"/>
            <w:tcBorders>
              <w:left w:val="nil"/>
              <w:bottom w:val="nil"/>
              <w:right w:val="nil"/>
            </w:tcBorders>
            <w:vAlign w:val="center"/>
          </w:tcPr>
          <w:p w14:paraId="41A07481" w14:textId="6B3FD0D6" w:rsidR="00C65709" w:rsidRPr="00171EAB" w:rsidRDefault="00C65709" w:rsidP="00DF0330">
            <w:pPr>
              <w:keepNext/>
              <w:jc w:val="center"/>
              <w:rPr>
                <w:rFonts w:ascii="Times New Roman" w:hAnsi="Times New Roman" w:cs="Times New Roman"/>
                <w:lang w:val="en-US"/>
              </w:rPr>
            </w:pPr>
            <w:r w:rsidRPr="00F9141D">
              <w:rPr>
                <w:rFonts w:ascii="Times New Roman" w:hAnsi="Times New Roman" w:cs="Times New Roman"/>
              </w:rPr>
              <w:t>0.2</w:t>
            </w:r>
            <w:r w:rsidR="00894971">
              <w:rPr>
                <w:rFonts w:ascii="Times New Roman" w:hAnsi="Times New Roman" w:cs="Times New Roman"/>
                <w:lang w:val="en-US"/>
              </w:rPr>
              <w:t>6</w:t>
            </w:r>
          </w:p>
        </w:tc>
      </w:tr>
      <w:tr w:rsidR="00C65709" w:rsidRPr="00F9141D" w14:paraId="7184A470" w14:textId="77777777" w:rsidTr="00BE5555">
        <w:trPr>
          <w:jc w:val="center"/>
        </w:trPr>
        <w:tc>
          <w:tcPr>
            <w:tcW w:w="3119" w:type="dxa"/>
            <w:tcBorders>
              <w:top w:val="nil"/>
              <w:left w:val="nil"/>
              <w:bottom w:val="single" w:sz="4" w:space="0" w:color="auto"/>
              <w:right w:val="nil"/>
            </w:tcBorders>
            <w:vAlign w:val="center"/>
          </w:tcPr>
          <w:p w14:paraId="42CA91E7"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 xml:space="preserve">Wear rate, </w:t>
            </w:r>
            <w:bookmarkStart w:id="16" w:name="_Hlk523495452"/>
            <w:r w:rsidRPr="00171EAB">
              <w:rPr>
                <w:rFonts w:ascii="Times New Roman" w:hAnsi="Times New Roman" w:cs="Times New Roman"/>
                <w:lang w:val="en-US"/>
              </w:rPr>
              <w:t>µ/min</w:t>
            </w:r>
            <w:bookmarkEnd w:id="16"/>
          </w:p>
        </w:tc>
        <w:tc>
          <w:tcPr>
            <w:tcW w:w="1592" w:type="dxa"/>
            <w:tcBorders>
              <w:top w:val="nil"/>
              <w:left w:val="nil"/>
              <w:bottom w:val="single" w:sz="4" w:space="0" w:color="auto"/>
              <w:right w:val="nil"/>
            </w:tcBorders>
            <w:vAlign w:val="center"/>
          </w:tcPr>
          <w:p w14:paraId="704C2295"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30</w:t>
            </w:r>
          </w:p>
        </w:tc>
        <w:tc>
          <w:tcPr>
            <w:tcW w:w="0" w:type="auto"/>
            <w:tcBorders>
              <w:top w:val="nil"/>
              <w:left w:val="nil"/>
              <w:bottom w:val="single" w:sz="4" w:space="0" w:color="auto"/>
              <w:right w:val="nil"/>
            </w:tcBorders>
            <w:vAlign w:val="center"/>
          </w:tcPr>
          <w:p w14:paraId="33D79BE6" w14:textId="0A3B9D9A" w:rsidR="00C65709" w:rsidRPr="00171EAB" w:rsidRDefault="00894971" w:rsidP="00DF0330">
            <w:pPr>
              <w:keepNext/>
              <w:jc w:val="center"/>
              <w:rPr>
                <w:rFonts w:ascii="Times New Roman" w:hAnsi="Times New Roman" w:cs="Times New Roman"/>
                <w:lang w:val="en-US"/>
              </w:rPr>
            </w:pPr>
            <w:r>
              <w:rPr>
                <w:rFonts w:ascii="Times New Roman" w:hAnsi="Times New Roman" w:cs="Times New Roman"/>
                <w:lang w:val="en-US"/>
              </w:rPr>
              <w:t>28</w:t>
            </w:r>
          </w:p>
        </w:tc>
      </w:tr>
    </w:tbl>
    <w:p w14:paraId="08A54D62" w14:textId="5554CF7E" w:rsidR="00C65709" w:rsidRPr="00171EAB" w:rsidRDefault="00C65709" w:rsidP="00DF0330">
      <w:pPr>
        <w:spacing w:before="120" w:after="120" w:line="240" w:lineRule="auto"/>
        <w:ind w:firstLine="284"/>
        <w:jc w:val="both"/>
        <w:rPr>
          <w:rFonts w:ascii="Times New Roman" w:hAnsi="Times New Roman" w:cs="Times New Roman"/>
        </w:rPr>
      </w:pPr>
      <w:r w:rsidRPr="00171EAB">
        <w:rPr>
          <w:rFonts w:ascii="Times New Roman" w:hAnsi="Times New Roman" w:cs="Times New Roman"/>
        </w:rPr>
        <w:t xml:space="preserve">During friction process kinetic energy transforms into heat. Thus, the ability of brakes to </w:t>
      </w:r>
      <w:r w:rsidR="00171EAB" w:rsidRPr="00171EAB">
        <w:rPr>
          <w:rFonts w:ascii="Times New Roman" w:hAnsi="Times New Roman" w:cs="Times New Roman"/>
        </w:rPr>
        <w:t>reject heat</w:t>
      </w:r>
      <w:r w:rsidR="00171EAB" w:rsidRPr="00171EAB" w:rsidDel="00171EAB">
        <w:rPr>
          <w:rFonts w:ascii="Times New Roman" w:hAnsi="Times New Roman" w:cs="Times New Roman"/>
        </w:rPr>
        <w:t xml:space="preserve"> </w:t>
      </w:r>
      <w:r w:rsidRPr="00171EAB">
        <w:rPr>
          <w:rFonts w:ascii="Times New Roman" w:hAnsi="Times New Roman" w:cs="Times New Roman"/>
        </w:rPr>
        <w:t>is very important. To estimate it, thermal tests were conducted on PN-3M, C/C: LFA method (thermal diffusivity), DSC method (specific heat capacity) and hydrostatic weighing method (density) (</w:t>
      </w:r>
      <w:r w:rsidR="00D633E8" w:rsidRPr="00171EAB">
        <w:rPr>
          <w:rFonts w:ascii="Times New Roman" w:hAnsi="Times New Roman" w:cs="Times New Roman"/>
        </w:rPr>
        <w:fldChar w:fldCharType="begin"/>
      </w:r>
      <w:r w:rsidR="00D633E8" w:rsidRPr="00F9141D">
        <w:rPr>
          <w:rFonts w:ascii="Times New Roman" w:hAnsi="Times New Roman" w:cs="Times New Roman"/>
        </w:rPr>
        <w:instrText xml:space="preserve"> REF _Ref526780608 \h  \* MERGEFORMAT </w:instrText>
      </w:r>
      <w:r w:rsidR="00D633E8" w:rsidRPr="00171EAB">
        <w:rPr>
          <w:rFonts w:ascii="Times New Roman" w:hAnsi="Times New Roman" w:cs="Times New Roman"/>
        </w:rPr>
      </w:r>
      <w:r w:rsidR="00D633E8" w:rsidRPr="00171EAB">
        <w:rPr>
          <w:rFonts w:ascii="Times New Roman" w:hAnsi="Times New Roman" w:cs="Times New Roman"/>
        </w:rPr>
        <w:fldChar w:fldCharType="separate"/>
      </w:r>
      <w:r w:rsidR="00D633E8" w:rsidRPr="00171EAB">
        <w:rPr>
          <w:rFonts w:ascii="Times New Roman" w:hAnsi="Times New Roman" w:cs="Times New Roman"/>
        </w:rPr>
        <w:t xml:space="preserve">Table </w:t>
      </w:r>
      <w:r w:rsidR="00D633E8" w:rsidRPr="00171EAB">
        <w:rPr>
          <w:rFonts w:ascii="Times New Roman" w:hAnsi="Times New Roman" w:cs="Times New Roman"/>
          <w:noProof/>
        </w:rPr>
        <w:t>9</w:t>
      </w:r>
      <w:r w:rsidR="00D633E8" w:rsidRPr="00171EAB">
        <w:rPr>
          <w:rFonts w:ascii="Times New Roman" w:hAnsi="Times New Roman" w:cs="Times New Roman"/>
        </w:rPr>
        <w:fldChar w:fldCharType="end"/>
      </w:r>
      <w:r w:rsidRPr="00171EAB">
        <w:rPr>
          <w:rFonts w:ascii="Times New Roman" w:hAnsi="Times New Roman" w:cs="Times New Roman"/>
        </w:rPr>
        <w:t xml:space="preserve">). The resulting values thermal conductivity were compared with </w:t>
      </w:r>
      <w:r w:rsidR="00171EAB">
        <w:rPr>
          <w:rFonts w:ascii="Times New Roman" w:hAnsi="Times New Roman" w:cs="Times New Roman"/>
        </w:rPr>
        <w:t xml:space="preserve">phenolic-based C/Cs with PAN fiber, described in </w:t>
      </w:r>
      <w:r w:rsidRPr="00171EAB">
        <w:rPr>
          <w:rFonts w:ascii="Times New Roman" w:hAnsi="Times New Roman" w:cs="Times New Roman"/>
        </w:rPr>
        <w:t xml:space="preserve">literature </w:t>
      </w:r>
      <w:r w:rsidRPr="00171EAB">
        <w:rPr>
          <w:rFonts w:ascii="Times New Roman" w:hAnsi="Times New Roman" w:cs="Times New Roman"/>
        </w:rPr>
        <w:fldChar w:fldCharType="begin" w:fldLock="1"/>
      </w:r>
      <w:r w:rsidR="00B04B51">
        <w:rPr>
          <w:rFonts w:ascii="Times New Roman" w:hAnsi="Times New Roman" w:cs="Times New Roman"/>
        </w:rPr>
        <w:instrText>ADDIN CSL_CITATION {"citationItems":[{"id":"ITEM-1","itemData":{"DOI":"10.1016/B978-0-12-385469-8.00011-3","ISBN":"9780123854704","author":[{"dropping-particle":"","family":"Manocha","given":"Lalit M.","non-dropping-particle":"","parse-names":false,"suffix":""}],"container-title":"Handbook of Advanced Ceramics: Materials, Applications, Processing, and Properties: Second Edition","edition":"Second Edi","id":"ITEM-1","issued":{"date-parts":[["2013"]]},"number-of-pages":"171-198","publisher":"Elsevier","title":"Carbon-Carbon Composites","type":"book"},"uris":["http://www.mendeley.com/documents/?uuid=2d432ab5-45da-4790-aa90-0b020aa52e71","http://www.mendeley.com/documents/?uuid=04cb214c-cfbc-45d3-b470-239fb1fdce00"]}],"mendeley":{"formattedCitation":"[16]","plainTextFormattedCitation":"[16]","previouslyFormattedCitation":"[16]"},"properties":{"noteIndex":0},"schema":"https://github.com/citation-style-language/schema/raw/master/csl-citation.json"}</w:instrText>
      </w:r>
      <w:r w:rsidRPr="00171EAB">
        <w:rPr>
          <w:rFonts w:ascii="Times New Roman" w:hAnsi="Times New Roman" w:cs="Times New Roman"/>
        </w:rPr>
        <w:fldChar w:fldCharType="separate"/>
      </w:r>
      <w:r w:rsidR="00DF0330" w:rsidRPr="00171EAB">
        <w:rPr>
          <w:rFonts w:ascii="Times New Roman" w:hAnsi="Times New Roman" w:cs="Times New Roman"/>
          <w:noProof/>
        </w:rPr>
        <w:t>[16]</w:t>
      </w:r>
      <w:r w:rsidRPr="00171EAB">
        <w:rPr>
          <w:rFonts w:ascii="Times New Roman" w:hAnsi="Times New Roman" w:cs="Times New Roman"/>
        </w:rPr>
        <w:fldChar w:fldCharType="end"/>
      </w:r>
      <w:r w:rsidRPr="00171EAB">
        <w:rPr>
          <w:rFonts w:ascii="Times New Roman" w:hAnsi="Times New Roman" w:cs="Times New Roman"/>
        </w:rPr>
        <w:t>.</w:t>
      </w:r>
    </w:p>
    <w:p w14:paraId="48966345" w14:textId="77777777" w:rsidR="00BE5555" w:rsidRPr="00171EAB" w:rsidRDefault="00BE5555" w:rsidP="00DF0330">
      <w:pPr>
        <w:pStyle w:val="a4"/>
        <w:keepNext/>
        <w:spacing w:after="120"/>
        <w:rPr>
          <w:rFonts w:cs="Times New Roman"/>
          <w:lang w:val="en-US"/>
        </w:rPr>
      </w:pPr>
      <w:bookmarkStart w:id="17" w:name="_Ref526780608"/>
      <w:r w:rsidRPr="00171EAB">
        <w:rPr>
          <w:rFonts w:cs="Times New Roman"/>
          <w:lang w:val="en-US"/>
        </w:rPr>
        <w:t xml:space="preserve">Table </w:t>
      </w:r>
      <w:r w:rsidRPr="00171EAB">
        <w:rPr>
          <w:rFonts w:cs="Times New Roman"/>
        </w:rPr>
        <w:fldChar w:fldCharType="begin"/>
      </w:r>
      <w:r w:rsidRPr="00F9141D">
        <w:rPr>
          <w:rFonts w:cs="Times New Roman"/>
          <w:lang w:val="en-US"/>
        </w:rPr>
        <w:instrText xml:space="preserve"> SEQ Table \* ARABIC </w:instrText>
      </w:r>
      <w:r w:rsidRPr="00171EAB">
        <w:rPr>
          <w:rFonts w:cs="Times New Roman"/>
        </w:rPr>
        <w:fldChar w:fldCharType="separate"/>
      </w:r>
      <w:r w:rsidRPr="00171EAB">
        <w:rPr>
          <w:rFonts w:cs="Times New Roman"/>
          <w:noProof/>
          <w:lang w:val="en-US"/>
        </w:rPr>
        <w:t>9</w:t>
      </w:r>
      <w:r w:rsidRPr="00171EAB">
        <w:rPr>
          <w:rFonts w:cs="Times New Roman"/>
        </w:rPr>
        <w:fldChar w:fldCharType="end"/>
      </w:r>
      <w:bookmarkEnd w:id="17"/>
      <w:r w:rsidRPr="00171EAB">
        <w:rPr>
          <w:rFonts w:cs="Times New Roman"/>
          <w:lang w:val="en-US"/>
        </w:rPr>
        <w:t xml:space="preserve"> Thermal characteristics of PN-3M, C/C</w:t>
      </w:r>
    </w:p>
    <w:tbl>
      <w:tblPr>
        <w:tblStyle w:val="a5"/>
        <w:tblW w:w="0" w:type="auto"/>
        <w:jc w:val="center"/>
        <w:tblLook w:val="04A0" w:firstRow="1" w:lastRow="0" w:firstColumn="1" w:lastColumn="0" w:noHBand="0" w:noVBand="1"/>
      </w:tblPr>
      <w:tblGrid>
        <w:gridCol w:w="4499"/>
        <w:gridCol w:w="858"/>
      </w:tblGrid>
      <w:tr w:rsidR="00C65709" w:rsidRPr="00F9141D" w14:paraId="47315215" w14:textId="77777777" w:rsidTr="00DF0330">
        <w:trPr>
          <w:jc w:val="center"/>
        </w:trPr>
        <w:tc>
          <w:tcPr>
            <w:tcW w:w="0" w:type="auto"/>
            <w:gridSpan w:val="2"/>
            <w:tcBorders>
              <w:top w:val="single" w:sz="4" w:space="0" w:color="auto"/>
              <w:left w:val="nil"/>
              <w:bottom w:val="single" w:sz="4" w:space="0" w:color="auto"/>
              <w:right w:val="nil"/>
            </w:tcBorders>
            <w:vAlign w:val="center"/>
          </w:tcPr>
          <w:p w14:paraId="4C6B3086" w14:textId="77777777" w:rsidR="00C65709" w:rsidRPr="00171EAB" w:rsidRDefault="00C65709" w:rsidP="00DF0330">
            <w:pPr>
              <w:keepNext/>
              <w:jc w:val="center"/>
              <w:rPr>
                <w:rFonts w:ascii="Times New Roman" w:hAnsi="Times New Roman" w:cs="Times New Roman"/>
                <w:lang w:val="en-US"/>
              </w:rPr>
            </w:pPr>
            <m:oMathPara>
              <m:oMath>
                <m:r>
                  <m:rPr>
                    <m:sty m:val="p"/>
                  </m:rPr>
                  <w:rPr>
                    <w:rFonts w:ascii="Cambria Math" w:hAnsi="Cambria Math" w:cs="Times New Roman"/>
                  </w:rPr>
                  <m:t>χ=α*</m:t>
                </m:r>
                <m:sSub>
                  <m:sSubPr>
                    <m:ctrlPr>
                      <w:rPr>
                        <w:rFonts w:ascii="Cambria Math" w:hAnsi="Cambria Math" w:cs="Times New Roman"/>
                        <w:i/>
                        <w:iCs/>
                      </w:rPr>
                    </m:ctrlPr>
                  </m:sSubPr>
                  <m:e>
                    <m:r>
                      <m:rPr>
                        <m:sty m:val="p"/>
                      </m:rPr>
                      <w:rPr>
                        <w:rFonts w:ascii="Cambria Math" w:hAnsi="Cambria Math" w:cs="Times New Roman"/>
                      </w:rPr>
                      <m:t>C</m:t>
                    </m:r>
                  </m:e>
                  <m:sub>
                    <m:r>
                      <m:rPr>
                        <m:sty m:val="p"/>
                      </m:rPr>
                      <w:rPr>
                        <w:rFonts w:ascii="Cambria Math" w:hAnsi="Cambria Math" w:cs="Times New Roman"/>
                        <w:lang w:val="en-US"/>
                      </w:rPr>
                      <m:t>p</m:t>
                    </m:r>
                  </m:sub>
                </m:sSub>
                <m:r>
                  <m:rPr>
                    <m:sty m:val="p"/>
                  </m:rPr>
                  <w:rPr>
                    <w:rFonts w:ascii="Cambria Math" w:hAnsi="Cambria Math" w:cs="Times New Roman"/>
                  </w:rPr>
                  <m:t>*ρ</m:t>
                </m:r>
              </m:oMath>
            </m:oMathPara>
          </w:p>
        </w:tc>
      </w:tr>
      <w:tr w:rsidR="00C65709" w:rsidRPr="00F9141D" w14:paraId="4C1EFA8A" w14:textId="77777777" w:rsidTr="00DF0330">
        <w:trPr>
          <w:jc w:val="center"/>
        </w:trPr>
        <w:tc>
          <w:tcPr>
            <w:tcW w:w="0" w:type="auto"/>
            <w:tcBorders>
              <w:top w:val="single" w:sz="4" w:space="0" w:color="auto"/>
              <w:left w:val="nil"/>
              <w:bottom w:val="nil"/>
              <w:right w:val="nil"/>
            </w:tcBorders>
            <w:vAlign w:val="center"/>
          </w:tcPr>
          <w:p w14:paraId="4A26BB75"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Thermal diffusivity (</w:t>
            </w:r>
            <m:oMath>
              <m:r>
                <m:rPr>
                  <m:sty m:val="p"/>
                </m:rPr>
                <w:rPr>
                  <w:rFonts w:ascii="Cambria Math" w:hAnsi="Cambria Math" w:cs="Times New Roman"/>
                </w:rPr>
                <m:t>α</m:t>
              </m:r>
            </m:oMath>
            <w:r w:rsidRPr="00171EAB">
              <w:rPr>
                <w:rFonts w:ascii="Times New Roman" w:hAnsi="Times New Roman" w:cs="Times New Roman"/>
                <w:lang w:val="en-US"/>
              </w:rPr>
              <w:t xml:space="preserve">), </w:t>
            </w:r>
            <w:bookmarkStart w:id="18" w:name="_Hlk523496111"/>
            <w:r w:rsidRPr="00171EAB">
              <w:rPr>
                <w:rFonts w:ascii="Times New Roman" w:hAnsi="Times New Roman" w:cs="Times New Roman"/>
                <w:lang w:val="en-US"/>
              </w:rPr>
              <w:t>cm</w:t>
            </w:r>
            <w:r w:rsidRPr="00171EAB">
              <w:rPr>
                <w:rFonts w:ascii="Times New Roman" w:hAnsi="Times New Roman" w:cs="Times New Roman"/>
                <w:vertAlign w:val="superscript"/>
                <w:lang w:val="en-US"/>
              </w:rPr>
              <w:t>2</w:t>
            </w:r>
            <w:r w:rsidRPr="00171EAB">
              <w:rPr>
                <w:rFonts w:ascii="Times New Roman" w:hAnsi="Times New Roman" w:cs="Times New Roman"/>
                <w:lang w:val="en-US"/>
              </w:rPr>
              <w:t>/s</w:t>
            </w:r>
            <w:bookmarkEnd w:id="18"/>
          </w:p>
        </w:tc>
        <w:tc>
          <w:tcPr>
            <w:tcW w:w="0" w:type="auto"/>
            <w:tcBorders>
              <w:top w:val="single" w:sz="4" w:space="0" w:color="auto"/>
              <w:left w:val="nil"/>
              <w:bottom w:val="nil"/>
              <w:right w:val="nil"/>
            </w:tcBorders>
            <w:vAlign w:val="center"/>
          </w:tcPr>
          <w:p w14:paraId="4AF24A73" w14:textId="77777777" w:rsidR="00C65709" w:rsidRPr="00F9141D" w:rsidRDefault="00C65709" w:rsidP="00DF0330">
            <w:pPr>
              <w:keepNext/>
              <w:jc w:val="center"/>
              <w:rPr>
                <w:rFonts w:ascii="Times New Roman" w:hAnsi="Times New Roman" w:cs="Times New Roman"/>
                <w:lang w:val="en-US"/>
              </w:rPr>
            </w:pPr>
            <w:bookmarkStart w:id="19" w:name="_Hlk523496105"/>
            <w:r w:rsidRPr="00F9141D">
              <w:rPr>
                <w:rFonts w:ascii="Times New Roman" w:hAnsi="Times New Roman" w:cs="Times New Roman"/>
              </w:rPr>
              <w:t>85.8</w:t>
            </w:r>
            <w:bookmarkEnd w:id="19"/>
          </w:p>
        </w:tc>
      </w:tr>
      <w:tr w:rsidR="00C65709" w:rsidRPr="00F9141D" w14:paraId="0415B999" w14:textId="77777777" w:rsidTr="00DF0330">
        <w:trPr>
          <w:jc w:val="center"/>
        </w:trPr>
        <w:tc>
          <w:tcPr>
            <w:tcW w:w="0" w:type="auto"/>
            <w:tcBorders>
              <w:top w:val="nil"/>
              <w:left w:val="nil"/>
              <w:bottom w:val="nil"/>
              <w:right w:val="nil"/>
            </w:tcBorders>
            <w:vAlign w:val="center"/>
          </w:tcPr>
          <w:p w14:paraId="5B7E5506"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 xml:space="preserve">Specific heat </w:t>
            </w:r>
            <w:proofErr w:type="gramStart"/>
            <w:r w:rsidRPr="00171EAB">
              <w:rPr>
                <w:rFonts w:ascii="Times New Roman" w:hAnsi="Times New Roman" w:cs="Times New Roman"/>
                <w:lang w:val="en-US"/>
              </w:rPr>
              <w:t>capacity  (</w:t>
            </w:r>
            <w:proofErr w:type="gramEnd"/>
            <m:oMath>
              <m:sSub>
                <m:sSubPr>
                  <m:ctrlPr>
                    <w:rPr>
                      <w:rFonts w:ascii="Cambria Math" w:hAnsi="Cambria Math" w:cs="Times New Roman"/>
                      <w:i/>
                      <w:iCs/>
                    </w:rPr>
                  </m:ctrlPr>
                </m:sSubPr>
                <m:e>
                  <m:r>
                    <m:rPr>
                      <m:sty m:val="p"/>
                    </m:rPr>
                    <w:rPr>
                      <w:rFonts w:ascii="Cambria Math" w:hAnsi="Cambria Math" w:cs="Times New Roman"/>
                      <w:lang w:val="en-US"/>
                    </w:rPr>
                    <m:t>C</m:t>
                  </m:r>
                </m:e>
                <m:sub>
                  <m:r>
                    <m:rPr>
                      <m:sty m:val="p"/>
                    </m:rPr>
                    <w:rPr>
                      <w:rFonts w:ascii="Cambria Math" w:hAnsi="Cambria Math" w:cs="Times New Roman"/>
                      <w:lang w:val="en-US"/>
                    </w:rPr>
                    <m:t>p</m:t>
                  </m:r>
                </m:sub>
              </m:sSub>
            </m:oMath>
            <w:r w:rsidRPr="00171EAB">
              <w:rPr>
                <w:rFonts w:ascii="Times New Roman" w:hAnsi="Times New Roman" w:cs="Times New Roman"/>
                <w:lang w:val="en-US"/>
              </w:rPr>
              <w:t>), J/g*K</w:t>
            </w:r>
          </w:p>
        </w:tc>
        <w:tc>
          <w:tcPr>
            <w:tcW w:w="0" w:type="auto"/>
            <w:tcBorders>
              <w:top w:val="nil"/>
              <w:left w:val="nil"/>
              <w:bottom w:val="nil"/>
              <w:right w:val="nil"/>
            </w:tcBorders>
            <w:vAlign w:val="center"/>
          </w:tcPr>
          <w:p w14:paraId="1890BFAB"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0.</w:t>
            </w:r>
            <w:r w:rsidRPr="00171EAB">
              <w:rPr>
                <w:rFonts w:ascii="Times New Roman" w:hAnsi="Times New Roman" w:cs="Times New Roman"/>
              </w:rPr>
              <w:t>514</w:t>
            </w:r>
          </w:p>
        </w:tc>
      </w:tr>
      <w:tr w:rsidR="00C65709" w:rsidRPr="00F9141D" w14:paraId="1148DCB4" w14:textId="77777777" w:rsidTr="00DF0330">
        <w:trPr>
          <w:jc w:val="center"/>
        </w:trPr>
        <w:tc>
          <w:tcPr>
            <w:tcW w:w="0" w:type="auto"/>
            <w:tcBorders>
              <w:top w:val="nil"/>
              <w:left w:val="nil"/>
              <w:bottom w:val="nil"/>
              <w:right w:val="nil"/>
            </w:tcBorders>
            <w:vAlign w:val="center"/>
          </w:tcPr>
          <w:p w14:paraId="507DD815" w14:textId="77777777" w:rsidR="00C65709" w:rsidRPr="00F9141D" w:rsidRDefault="00C65709" w:rsidP="00DF0330">
            <w:pPr>
              <w:keepNext/>
              <w:jc w:val="center"/>
              <w:rPr>
                <w:rFonts w:ascii="Times New Roman" w:hAnsi="Times New Roman" w:cs="Times New Roman"/>
              </w:rPr>
            </w:pPr>
            <w:proofErr w:type="spellStart"/>
            <w:r w:rsidRPr="00171EAB">
              <w:rPr>
                <w:rFonts w:ascii="Times New Roman" w:hAnsi="Times New Roman" w:cs="Times New Roman"/>
              </w:rPr>
              <w:t>Density</w:t>
            </w:r>
            <w:proofErr w:type="spellEnd"/>
            <w:r w:rsidRPr="00171EAB">
              <w:rPr>
                <w:rFonts w:ascii="Times New Roman" w:hAnsi="Times New Roman" w:cs="Times New Roman"/>
                <w:lang w:val="en-US"/>
              </w:rPr>
              <w:t xml:space="preserve"> </w:t>
            </w:r>
            <m:oMath>
              <m:r>
                <m:rPr>
                  <m:sty m:val="p"/>
                </m:rPr>
                <w:rPr>
                  <w:rFonts w:ascii="Cambria Math" w:hAnsi="Cambria Math" w:cs="Times New Roman"/>
                  <w:lang w:val="en-US"/>
                </w:rPr>
                <m:t>(</m:t>
              </m:r>
              <m:r>
                <m:rPr>
                  <m:sty m:val="p"/>
                </m:rPr>
                <w:rPr>
                  <w:rFonts w:ascii="Cambria Math" w:hAnsi="Cambria Math" w:cs="Times New Roman"/>
                </w:rPr>
                <m:t>ρ</m:t>
              </m:r>
            </m:oMath>
            <w:r w:rsidRPr="00171EAB">
              <w:rPr>
                <w:rFonts w:ascii="Times New Roman" w:hAnsi="Times New Roman" w:cs="Times New Roman"/>
                <w:lang w:val="en-US"/>
              </w:rPr>
              <w:t>)</w:t>
            </w:r>
            <w:r w:rsidRPr="00171EAB">
              <w:rPr>
                <w:rFonts w:ascii="Times New Roman" w:hAnsi="Times New Roman" w:cs="Times New Roman"/>
              </w:rPr>
              <w:t xml:space="preserve">, </w:t>
            </w:r>
            <w:r w:rsidRPr="00171EAB">
              <w:rPr>
                <w:rFonts w:ascii="Times New Roman" w:hAnsi="Times New Roman" w:cs="Times New Roman"/>
                <w:lang w:val="en-US"/>
              </w:rPr>
              <w:t>g</w:t>
            </w:r>
            <w:r w:rsidRPr="00F9141D">
              <w:rPr>
                <w:rFonts w:ascii="Times New Roman" w:hAnsi="Times New Roman" w:cs="Times New Roman"/>
              </w:rPr>
              <w:t>/cm</w:t>
            </w:r>
            <w:r w:rsidRPr="00F9141D">
              <w:rPr>
                <w:rFonts w:ascii="Times New Roman" w:hAnsi="Times New Roman" w:cs="Times New Roman"/>
                <w:vertAlign w:val="superscript"/>
              </w:rPr>
              <w:t>3</w:t>
            </w:r>
          </w:p>
        </w:tc>
        <w:tc>
          <w:tcPr>
            <w:tcW w:w="0" w:type="auto"/>
            <w:tcBorders>
              <w:top w:val="nil"/>
              <w:left w:val="nil"/>
              <w:bottom w:val="nil"/>
              <w:right w:val="nil"/>
            </w:tcBorders>
            <w:vAlign w:val="center"/>
          </w:tcPr>
          <w:p w14:paraId="06D76BA2" w14:textId="77777777" w:rsidR="00C65709" w:rsidRPr="00F9141D" w:rsidRDefault="00C65709" w:rsidP="00DF0330">
            <w:pPr>
              <w:keepNext/>
              <w:jc w:val="center"/>
              <w:rPr>
                <w:rFonts w:ascii="Times New Roman" w:hAnsi="Times New Roman" w:cs="Times New Roman"/>
              </w:rPr>
            </w:pPr>
            <w:r w:rsidRPr="00F9141D">
              <w:rPr>
                <w:rFonts w:ascii="Times New Roman" w:hAnsi="Times New Roman" w:cs="Times New Roman"/>
              </w:rPr>
              <w:t>1.6540</w:t>
            </w:r>
          </w:p>
        </w:tc>
      </w:tr>
      <w:tr w:rsidR="00C65709" w:rsidRPr="00F9141D" w14:paraId="3B09335E" w14:textId="77777777" w:rsidTr="00DF0330">
        <w:trPr>
          <w:jc w:val="center"/>
        </w:trPr>
        <w:tc>
          <w:tcPr>
            <w:tcW w:w="0" w:type="auto"/>
            <w:tcBorders>
              <w:top w:val="nil"/>
              <w:left w:val="nil"/>
              <w:bottom w:val="nil"/>
              <w:right w:val="nil"/>
            </w:tcBorders>
            <w:vAlign w:val="center"/>
          </w:tcPr>
          <w:p w14:paraId="3347975E"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Thermal conductivity (</w:t>
            </w:r>
            <w:bookmarkStart w:id="20" w:name="_Hlk523495950"/>
            <m:oMath>
              <m:r>
                <m:rPr>
                  <m:sty m:val="p"/>
                </m:rPr>
                <w:rPr>
                  <w:rFonts w:ascii="Cambria Math" w:hAnsi="Cambria Math" w:cs="Times New Roman"/>
                </w:rPr>
                <m:t>χ</m:t>
              </m:r>
            </m:oMath>
            <w:bookmarkEnd w:id="20"/>
            <w:r w:rsidRPr="00171EAB">
              <w:rPr>
                <w:rFonts w:ascii="Times New Roman" w:hAnsi="Times New Roman" w:cs="Times New Roman"/>
                <w:lang w:val="en-US"/>
              </w:rPr>
              <w:t xml:space="preserve">), </w:t>
            </w:r>
            <w:bookmarkStart w:id="21" w:name="_Hlk523496057"/>
            <w:r w:rsidRPr="00171EAB">
              <w:rPr>
                <w:rFonts w:ascii="Times New Roman" w:hAnsi="Times New Roman" w:cs="Times New Roman"/>
                <w:lang w:val="en-US"/>
              </w:rPr>
              <w:t>W/m*K</w:t>
            </w:r>
            <w:bookmarkEnd w:id="21"/>
          </w:p>
        </w:tc>
        <w:tc>
          <w:tcPr>
            <w:tcW w:w="0" w:type="auto"/>
            <w:tcBorders>
              <w:top w:val="nil"/>
              <w:left w:val="nil"/>
              <w:bottom w:val="nil"/>
              <w:right w:val="nil"/>
            </w:tcBorders>
            <w:vAlign w:val="center"/>
          </w:tcPr>
          <w:p w14:paraId="5C86D0E8" w14:textId="77777777" w:rsidR="00C65709" w:rsidRPr="00F9141D" w:rsidRDefault="00C65709" w:rsidP="00DF0330">
            <w:pPr>
              <w:keepNext/>
              <w:jc w:val="center"/>
              <w:rPr>
                <w:rFonts w:ascii="Times New Roman" w:hAnsi="Times New Roman" w:cs="Times New Roman"/>
              </w:rPr>
            </w:pPr>
            <w:bookmarkStart w:id="22" w:name="_Hlk523496050"/>
            <w:r w:rsidRPr="00F9141D">
              <w:rPr>
                <w:rFonts w:ascii="Times New Roman" w:hAnsi="Times New Roman" w:cs="Times New Roman"/>
              </w:rPr>
              <w:t>72.94</w:t>
            </w:r>
            <w:bookmarkEnd w:id="22"/>
          </w:p>
        </w:tc>
      </w:tr>
      <w:tr w:rsidR="00C65709" w:rsidRPr="00F9141D" w14:paraId="07CE487A" w14:textId="77777777" w:rsidTr="00DF0330">
        <w:trPr>
          <w:jc w:val="center"/>
        </w:trPr>
        <w:tc>
          <w:tcPr>
            <w:tcW w:w="0" w:type="auto"/>
            <w:tcBorders>
              <w:top w:val="nil"/>
              <w:left w:val="nil"/>
              <w:bottom w:val="single" w:sz="4" w:space="0" w:color="auto"/>
              <w:right w:val="nil"/>
            </w:tcBorders>
            <w:vAlign w:val="center"/>
          </w:tcPr>
          <w:p w14:paraId="6B0463E1" w14:textId="77777777"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lang w:val="en-US"/>
              </w:rPr>
              <w:t xml:space="preserve">Literature data </w:t>
            </w:r>
            <w:proofErr w:type="gramStart"/>
            <w:r w:rsidRPr="00171EAB">
              <w:rPr>
                <w:rFonts w:ascii="Times New Roman" w:hAnsi="Times New Roman" w:cs="Times New Roman"/>
                <w:lang w:val="en-US"/>
              </w:rPr>
              <w:t xml:space="preserve">of </w:t>
            </w:r>
            <w:r w:rsidR="00BE5555" w:rsidRPr="00171EAB">
              <w:rPr>
                <w:rFonts w:ascii="Times New Roman" w:hAnsi="Times New Roman" w:cs="Times New Roman"/>
                <w:lang w:val="en-US"/>
              </w:rPr>
              <w:t xml:space="preserve"> </w:t>
            </w:r>
            <w:r w:rsidRPr="00171EAB">
              <w:rPr>
                <w:rFonts w:ascii="Times New Roman" w:hAnsi="Times New Roman" w:cs="Times New Roman"/>
                <w:lang w:val="en-US"/>
              </w:rPr>
              <w:t>thermal</w:t>
            </w:r>
            <w:proofErr w:type="gramEnd"/>
            <w:r w:rsidRPr="00171EAB">
              <w:rPr>
                <w:rFonts w:ascii="Times New Roman" w:hAnsi="Times New Roman" w:cs="Times New Roman"/>
                <w:lang w:val="en-US"/>
              </w:rPr>
              <w:t xml:space="preserve"> conductivity, W/m*K</w:t>
            </w:r>
          </w:p>
        </w:tc>
        <w:tc>
          <w:tcPr>
            <w:tcW w:w="0" w:type="auto"/>
            <w:tcBorders>
              <w:top w:val="nil"/>
              <w:left w:val="nil"/>
              <w:bottom w:val="single" w:sz="4" w:space="0" w:color="auto"/>
              <w:right w:val="nil"/>
            </w:tcBorders>
            <w:vAlign w:val="center"/>
          </w:tcPr>
          <w:p w14:paraId="22789A90" w14:textId="647C22FC" w:rsidR="00C65709" w:rsidRPr="00171EAB" w:rsidRDefault="00C65709" w:rsidP="00DF0330">
            <w:pPr>
              <w:keepNext/>
              <w:jc w:val="center"/>
              <w:rPr>
                <w:rFonts w:ascii="Times New Roman" w:hAnsi="Times New Roman" w:cs="Times New Roman"/>
                <w:lang w:val="en-US"/>
              </w:rPr>
            </w:pPr>
            <w:r w:rsidRPr="00171EAB">
              <w:rPr>
                <w:rFonts w:ascii="Times New Roman" w:hAnsi="Times New Roman" w:cs="Times New Roman"/>
              </w:rPr>
              <w:t>45</w:t>
            </w:r>
            <w:r w:rsidRPr="00171EAB">
              <w:rPr>
                <w:rFonts w:ascii="Times New Roman" w:hAnsi="Times New Roman" w:cs="Times New Roman"/>
                <w:lang w:val="en-US"/>
              </w:rPr>
              <w:t xml:space="preserve"> </w:t>
            </w:r>
            <w:r w:rsidRPr="00171EAB">
              <w:rPr>
                <w:rFonts w:ascii="Times New Roman" w:hAnsi="Times New Roman" w:cs="Times New Roman"/>
              </w:rPr>
              <w:fldChar w:fldCharType="begin" w:fldLock="1"/>
            </w:r>
            <w:r w:rsidR="00B04B51">
              <w:rPr>
                <w:rFonts w:ascii="Times New Roman" w:hAnsi="Times New Roman" w:cs="Times New Roman"/>
                <w:lang w:val="en-US"/>
              </w:rPr>
              <w:instrText>ADDIN CSL_CITATION {"citationItems":[{"id":"ITEM-1","itemData":{"DOI":"10.1016/B978-0-12-385469-8.00011-3","ISBN":"9780123854704","author":[{"dropping-particle":"","family":"Manocha","given":"Lalit M.","non-dropping-particle":"","parse-names":false,"suffix":""}],"container-title":"Handbook of Advanced Ceramics: Materials, Applications, Processing, and Properties: Second Edition","edition":"Second Edi","id":"ITEM-1","issued":{"date-parts":[["2013"]]},"number-of-pages":"171-198","publisher":"Elsevier","title":"Carbon-Carbon Composites","type":"book"},"uris":["http://www.mendeley.com/documents/?uuid=2d432ab5-45da-4790-aa90-0b020aa52e71","http://www.mendeley.com/documents/?uuid=04cb214c-cfbc-45d3-b470-239fb1fdce00"]}],"mendeley":{"formattedCitation":"[16]","plainTextFormattedCitation":"[16]","previouslyFormattedCitation":"[16]"},"properties":{"noteIndex":0},"schema":"https://github.com/citation-style-language/schema/raw/master/csl-citation.json"}</w:instrText>
            </w:r>
            <w:r w:rsidRPr="00171EAB">
              <w:rPr>
                <w:rFonts w:ascii="Times New Roman" w:hAnsi="Times New Roman" w:cs="Times New Roman"/>
              </w:rPr>
              <w:fldChar w:fldCharType="separate"/>
            </w:r>
            <w:r w:rsidR="00DF0330" w:rsidRPr="00171EAB">
              <w:rPr>
                <w:rFonts w:ascii="Times New Roman" w:hAnsi="Times New Roman" w:cs="Times New Roman"/>
                <w:noProof/>
                <w:lang w:val="en-US"/>
              </w:rPr>
              <w:t>[16]</w:t>
            </w:r>
            <w:r w:rsidRPr="00171EAB">
              <w:rPr>
                <w:rFonts w:ascii="Times New Roman" w:hAnsi="Times New Roman" w:cs="Times New Roman"/>
              </w:rPr>
              <w:fldChar w:fldCharType="end"/>
            </w:r>
          </w:p>
        </w:tc>
      </w:tr>
    </w:tbl>
    <w:p w14:paraId="0FBF32B6" w14:textId="77777777" w:rsidR="00D633E8" w:rsidRPr="00171EAB" w:rsidRDefault="00D633E8" w:rsidP="00DF0330">
      <w:pPr>
        <w:pStyle w:val="a3"/>
        <w:spacing w:before="120" w:after="0" w:line="240" w:lineRule="auto"/>
        <w:ind w:left="0"/>
        <w:jc w:val="both"/>
        <w:rPr>
          <w:rFonts w:ascii="Times New Roman" w:hAnsi="Times New Roman" w:cs="Times New Roman"/>
          <w:b/>
        </w:rPr>
      </w:pPr>
    </w:p>
    <w:p w14:paraId="3509210C" w14:textId="77777777" w:rsidR="00A44FC7" w:rsidRPr="00171EAB" w:rsidRDefault="00A44FC7" w:rsidP="00DF0330">
      <w:pPr>
        <w:pStyle w:val="a3"/>
        <w:numPr>
          <w:ilvl w:val="0"/>
          <w:numId w:val="1"/>
        </w:numPr>
        <w:spacing w:after="0" w:line="240" w:lineRule="auto"/>
        <w:ind w:left="0" w:firstLine="0"/>
        <w:jc w:val="both"/>
        <w:rPr>
          <w:rFonts w:ascii="Times New Roman" w:hAnsi="Times New Roman" w:cs="Times New Roman"/>
          <w:b/>
        </w:rPr>
      </w:pPr>
      <w:r w:rsidRPr="00171EAB">
        <w:rPr>
          <w:rFonts w:ascii="Times New Roman" w:hAnsi="Times New Roman" w:cs="Times New Roman"/>
          <w:b/>
        </w:rPr>
        <w:t>Conclusions</w:t>
      </w:r>
    </w:p>
    <w:p w14:paraId="3A45944A" w14:textId="77777777" w:rsidR="00DF0330" w:rsidRPr="00F9141D" w:rsidRDefault="00DF0330" w:rsidP="00DF0330">
      <w:pPr>
        <w:spacing w:line="240" w:lineRule="auto"/>
        <w:jc w:val="both"/>
        <w:rPr>
          <w:rFonts w:ascii="Times New Roman" w:hAnsi="Times New Roman" w:cs="Times New Roman"/>
        </w:rPr>
      </w:pPr>
      <w:r w:rsidRPr="00F9141D">
        <w:rPr>
          <w:rFonts w:ascii="Times New Roman" w:hAnsi="Times New Roman" w:cs="Times New Roman"/>
        </w:rPr>
        <w:t>C/C composites obtained from CFRPs with phthalonitrile matrices were investigated. The optimal carbonization conditions were selected according to interlaminar shear strength and mass loss data. The values of final porosity after one cycle are reaching 9.2%. The values of final density after one cycle is reaching 1.5991. Thus, utilization phthalonitrile resins for manufacturing C/Cs allow decreasing necessary time from 3 month to 2 weeks and manufacturing even better C/C materials.</w:t>
      </w:r>
    </w:p>
    <w:p w14:paraId="1A56A6F0" w14:textId="77777777" w:rsidR="00622E19" w:rsidRPr="00F9141D" w:rsidRDefault="00622E19" w:rsidP="00DF0330">
      <w:pPr>
        <w:pStyle w:val="a3"/>
        <w:spacing w:after="0" w:line="240" w:lineRule="auto"/>
        <w:ind w:left="0"/>
        <w:jc w:val="both"/>
        <w:rPr>
          <w:rFonts w:ascii="Times New Roman" w:hAnsi="Times New Roman" w:cs="Times New Roman"/>
          <w:b/>
        </w:rPr>
      </w:pPr>
    </w:p>
    <w:p w14:paraId="094F06AE" w14:textId="77777777" w:rsidR="00A44FC7" w:rsidRPr="00F9141D" w:rsidRDefault="00A44FC7" w:rsidP="00DF0330">
      <w:pPr>
        <w:pStyle w:val="a3"/>
        <w:numPr>
          <w:ilvl w:val="0"/>
          <w:numId w:val="1"/>
        </w:numPr>
        <w:spacing w:after="0" w:line="240" w:lineRule="auto"/>
        <w:ind w:left="0" w:firstLine="0"/>
        <w:jc w:val="both"/>
        <w:rPr>
          <w:rFonts w:ascii="Times New Roman" w:hAnsi="Times New Roman" w:cs="Times New Roman"/>
          <w:b/>
        </w:rPr>
      </w:pPr>
      <w:r w:rsidRPr="00F9141D">
        <w:rPr>
          <w:rFonts w:ascii="Times New Roman" w:hAnsi="Times New Roman" w:cs="Times New Roman"/>
          <w:b/>
        </w:rPr>
        <w:t>Acknowledgment</w:t>
      </w:r>
    </w:p>
    <w:p w14:paraId="37BFEB3F" w14:textId="77777777" w:rsidR="00DF0330" w:rsidRPr="00F9141D" w:rsidRDefault="00DF0330" w:rsidP="00DF0330">
      <w:pPr>
        <w:spacing w:after="0" w:line="240" w:lineRule="auto"/>
        <w:jc w:val="both"/>
        <w:rPr>
          <w:rFonts w:ascii="Times New Roman" w:hAnsi="Times New Roman" w:cs="Times New Roman"/>
        </w:rPr>
      </w:pPr>
      <w:r w:rsidRPr="00F9141D">
        <w:rPr>
          <w:rFonts w:ascii="Times New Roman" w:hAnsi="Times New Roman" w:cs="Times New Roman"/>
        </w:rPr>
        <w:t>The work was supported by Government of the Russian Federation Ministry of Education and Science. Contract No.14.607.21.0204 (RFMEFI60718X0204)</w:t>
      </w:r>
    </w:p>
    <w:p w14:paraId="58B0A5E7" w14:textId="77777777" w:rsidR="00622E19" w:rsidRPr="00F9141D" w:rsidRDefault="00622E19" w:rsidP="00DF0330">
      <w:pPr>
        <w:pStyle w:val="a3"/>
        <w:spacing w:after="0" w:line="240" w:lineRule="auto"/>
        <w:ind w:left="0"/>
        <w:jc w:val="both"/>
        <w:rPr>
          <w:rFonts w:ascii="Times New Roman" w:hAnsi="Times New Roman" w:cs="Times New Roman"/>
          <w:b/>
        </w:rPr>
      </w:pPr>
    </w:p>
    <w:p w14:paraId="0BD97CD7" w14:textId="77777777" w:rsidR="00A44FC7" w:rsidRPr="00F9141D" w:rsidRDefault="00A44FC7" w:rsidP="00DF0330">
      <w:pPr>
        <w:pStyle w:val="a3"/>
        <w:numPr>
          <w:ilvl w:val="0"/>
          <w:numId w:val="1"/>
        </w:numPr>
        <w:spacing w:after="0" w:line="240" w:lineRule="auto"/>
        <w:ind w:left="0" w:firstLine="0"/>
        <w:jc w:val="both"/>
        <w:rPr>
          <w:rFonts w:ascii="Times New Roman" w:hAnsi="Times New Roman" w:cs="Times New Roman"/>
          <w:b/>
        </w:rPr>
      </w:pPr>
      <w:r w:rsidRPr="00F9141D">
        <w:rPr>
          <w:rFonts w:ascii="Times New Roman" w:hAnsi="Times New Roman" w:cs="Times New Roman"/>
          <w:b/>
        </w:rPr>
        <w:t>References</w:t>
      </w:r>
    </w:p>
    <w:p w14:paraId="0E3B5CD5" w14:textId="2C2E69F2" w:rsidR="00B04B51" w:rsidRPr="00B04B51" w:rsidRDefault="00DF0330" w:rsidP="00B04B51">
      <w:pPr>
        <w:widowControl w:val="0"/>
        <w:autoSpaceDE w:val="0"/>
        <w:autoSpaceDN w:val="0"/>
        <w:adjustRightInd w:val="0"/>
        <w:spacing w:after="0" w:line="240" w:lineRule="auto"/>
        <w:ind w:left="640" w:hanging="640"/>
        <w:rPr>
          <w:rFonts w:ascii="Times New Roman" w:hAnsi="Times New Roman" w:cs="Times New Roman"/>
          <w:noProof/>
          <w:szCs w:val="24"/>
        </w:rPr>
      </w:pPr>
      <w:r w:rsidRPr="00171EAB">
        <w:rPr>
          <w:rFonts w:ascii="Times New Roman" w:hAnsi="Times New Roman" w:cs="Times New Roman"/>
        </w:rPr>
        <w:fldChar w:fldCharType="begin" w:fldLock="1"/>
      </w:r>
      <w:r w:rsidRPr="00F9141D">
        <w:rPr>
          <w:rFonts w:ascii="Times New Roman" w:hAnsi="Times New Roman" w:cs="Times New Roman"/>
        </w:rPr>
        <w:instrText xml:space="preserve">ADDIN Mendeley Bibliography CSL_BIBLIOGRAPHY </w:instrText>
      </w:r>
      <w:r w:rsidRPr="00171EAB">
        <w:rPr>
          <w:rFonts w:ascii="Times New Roman" w:hAnsi="Times New Roman" w:cs="Times New Roman"/>
        </w:rPr>
        <w:fldChar w:fldCharType="separate"/>
      </w:r>
      <w:r w:rsidR="00B04B51" w:rsidRPr="00B04B51">
        <w:rPr>
          <w:rFonts w:ascii="Times New Roman" w:hAnsi="Times New Roman" w:cs="Times New Roman"/>
          <w:noProof/>
          <w:szCs w:val="24"/>
        </w:rPr>
        <w:t>[1]</w:t>
      </w:r>
      <w:r w:rsidR="00B04B51" w:rsidRPr="00B04B51">
        <w:rPr>
          <w:rFonts w:ascii="Times New Roman" w:hAnsi="Times New Roman" w:cs="Times New Roman"/>
          <w:noProof/>
          <w:szCs w:val="24"/>
        </w:rPr>
        <w:tab/>
        <w:t>L.M. Manocha, High performance carbon-carbon composites, Sadhana. 28 (2003) 349–358. doi:10.1007/BF02717143.</w:t>
      </w:r>
    </w:p>
    <w:p w14:paraId="166506D0" w14:textId="77777777" w:rsidR="00B04B51" w:rsidRPr="00B04B51" w:rsidRDefault="00B04B51" w:rsidP="00B04B51">
      <w:pPr>
        <w:widowControl w:val="0"/>
        <w:autoSpaceDE w:val="0"/>
        <w:autoSpaceDN w:val="0"/>
        <w:adjustRightInd w:val="0"/>
        <w:spacing w:after="0" w:line="240" w:lineRule="auto"/>
        <w:ind w:left="640" w:hanging="640"/>
        <w:rPr>
          <w:rFonts w:ascii="Times New Roman" w:hAnsi="Times New Roman" w:cs="Times New Roman"/>
          <w:noProof/>
          <w:szCs w:val="24"/>
        </w:rPr>
      </w:pPr>
      <w:r w:rsidRPr="00B04B51">
        <w:rPr>
          <w:rFonts w:ascii="Times New Roman" w:hAnsi="Times New Roman" w:cs="Times New Roman"/>
          <w:noProof/>
          <w:szCs w:val="24"/>
        </w:rPr>
        <w:t>[2]</w:t>
      </w:r>
      <w:r w:rsidRPr="00B04B51">
        <w:rPr>
          <w:rFonts w:ascii="Times New Roman" w:hAnsi="Times New Roman" w:cs="Times New Roman"/>
          <w:noProof/>
          <w:szCs w:val="24"/>
        </w:rPr>
        <w:tab/>
        <w:t>R. Mohanty, R.M. Mohanty, Climate Based Performance of Carbon-Carbon Disc Brake for High Speed Aircraft Braking System, Def. Sci. J. 63 (2013) 531–538. doi:10.14429/dsj.63.3932.</w:t>
      </w:r>
    </w:p>
    <w:p w14:paraId="3CC30C37" w14:textId="77777777" w:rsidR="00B04B51" w:rsidRPr="00B04B51" w:rsidRDefault="00B04B51" w:rsidP="00B04B51">
      <w:pPr>
        <w:widowControl w:val="0"/>
        <w:autoSpaceDE w:val="0"/>
        <w:autoSpaceDN w:val="0"/>
        <w:adjustRightInd w:val="0"/>
        <w:spacing w:after="0" w:line="240" w:lineRule="auto"/>
        <w:ind w:left="640" w:hanging="640"/>
        <w:rPr>
          <w:rFonts w:ascii="Times New Roman" w:hAnsi="Times New Roman" w:cs="Times New Roman"/>
          <w:noProof/>
          <w:szCs w:val="24"/>
        </w:rPr>
      </w:pPr>
      <w:r w:rsidRPr="00B04B51">
        <w:rPr>
          <w:rFonts w:ascii="Times New Roman" w:hAnsi="Times New Roman" w:cs="Times New Roman"/>
          <w:noProof/>
          <w:szCs w:val="24"/>
        </w:rPr>
        <w:t>[3]</w:t>
      </w:r>
      <w:r w:rsidRPr="00B04B51">
        <w:rPr>
          <w:rFonts w:ascii="Times New Roman" w:hAnsi="Times New Roman" w:cs="Times New Roman"/>
          <w:noProof/>
          <w:szCs w:val="24"/>
        </w:rPr>
        <w:tab/>
        <w:t>S.J. Mitchell, R.S. Pickering, C.R. Thomas, The effect of phenol/formaldehyde ratio on the char yield from phenolic resins, J. Appl. Polym. Sci. 14 (1970) 175–183. doi:10.1002/app.1970.070140117.</w:t>
      </w:r>
    </w:p>
    <w:p w14:paraId="21B86BBB" w14:textId="77777777" w:rsidR="00B04B51" w:rsidRPr="00B04B51" w:rsidRDefault="00B04B51" w:rsidP="00B04B51">
      <w:pPr>
        <w:widowControl w:val="0"/>
        <w:autoSpaceDE w:val="0"/>
        <w:autoSpaceDN w:val="0"/>
        <w:adjustRightInd w:val="0"/>
        <w:spacing w:after="0" w:line="240" w:lineRule="auto"/>
        <w:ind w:left="640" w:hanging="640"/>
        <w:rPr>
          <w:rFonts w:ascii="Times New Roman" w:hAnsi="Times New Roman" w:cs="Times New Roman"/>
          <w:noProof/>
          <w:szCs w:val="24"/>
        </w:rPr>
      </w:pPr>
      <w:r w:rsidRPr="00B04B51">
        <w:rPr>
          <w:rFonts w:ascii="Times New Roman" w:hAnsi="Times New Roman" w:cs="Times New Roman"/>
          <w:noProof/>
          <w:szCs w:val="24"/>
        </w:rPr>
        <w:t>[4]</w:t>
      </w:r>
      <w:r w:rsidRPr="00B04B51">
        <w:rPr>
          <w:rFonts w:ascii="Times New Roman" w:hAnsi="Times New Roman" w:cs="Times New Roman"/>
          <w:noProof/>
          <w:szCs w:val="24"/>
        </w:rPr>
        <w:tab/>
        <w:t>A. V. Babkin, E.B. Zodbinov, B.A. Bulgakov, A. V. Kepman, V. V. Avdeev, Low-melting siloxane-bridged phthalonitriles for heat-resistant matrices, Eur. Polym. J. 66 (2015) 452–457. doi:10.1016/J.EURPOLYMJ.2015.03.015.</w:t>
      </w:r>
    </w:p>
    <w:p w14:paraId="3B099EEE" w14:textId="77777777" w:rsidR="00B04B51" w:rsidRPr="00B04B51" w:rsidRDefault="00B04B51" w:rsidP="00B04B51">
      <w:pPr>
        <w:widowControl w:val="0"/>
        <w:autoSpaceDE w:val="0"/>
        <w:autoSpaceDN w:val="0"/>
        <w:adjustRightInd w:val="0"/>
        <w:spacing w:after="0" w:line="240" w:lineRule="auto"/>
        <w:ind w:left="640" w:hanging="640"/>
        <w:rPr>
          <w:rFonts w:ascii="Times New Roman" w:hAnsi="Times New Roman" w:cs="Times New Roman"/>
          <w:noProof/>
          <w:szCs w:val="24"/>
        </w:rPr>
      </w:pPr>
      <w:r w:rsidRPr="00B04B51">
        <w:rPr>
          <w:rFonts w:ascii="Times New Roman" w:hAnsi="Times New Roman" w:cs="Times New Roman"/>
          <w:noProof/>
          <w:szCs w:val="24"/>
        </w:rPr>
        <w:t>[5]</w:t>
      </w:r>
      <w:r w:rsidRPr="00B04B51">
        <w:rPr>
          <w:rFonts w:ascii="Times New Roman" w:hAnsi="Times New Roman" w:cs="Times New Roman"/>
          <w:noProof/>
          <w:szCs w:val="24"/>
        </w:rPr>
        <w:tab/>
        <w:t>B.A. Bulgakov, A. V Babkin, P.B. Dzhevakov, A.A. Bogolyubov, A. V Sulimov, A. V Kepman, Y.G. Kolyagin, D. V Guseva, V.Y. Rudyak, A. V Chertovich, Low-melting phthalonitrile thermosetting monomers with siloxane- and phosphate bridges, Eur. Polym. J. (2016). doi:10.1016/j.eurpolymj.2016.09.013.</w:t>
      </w:r>
    </w:p>
    <w:p w14:paraId="7B22DA90" w14:textId="77777777" w:rsidR="00B04B51" w:rsidRPr="00B04B51" w:rsidRDefault="00B04B51" w:rsidP="00B04B51">
      <w:pPr>
        <w:widowControl w:val="0"/>
        <w:autoSpaceDE w:val="0"/>
        <w:autoSpaceDN w:val="0"/>
        <w:adjustRightInd w:val="0"/>
        <w:spacing w:after="0" w:line="240" w:lineRule="auto"/>
        <w:ind w:left="640" w:hanging="640"/>
        <w:rPr>
          <w:rFonts w:ascii="Times New Roman" w:hAnsi="Times New Roman" w:cs="Times New Roman"/>
          <w:noProof/>
          <w:szCs w:val="24"/>
        </w:rPr>
      </w:pPr>
      <w:r w:rsidRPr="00B04B51">
        <w:rPr>
          <w:rFonts w:ascii="Times New Roman" w:hAnsi="Times New Roman" w:cs="Times New Roman"/>
          <w:noProof/>
          <w:szCs w:val="24"/>
        </w:rPr>
        <w:t>[6]</w:t>
      </w:r>
      <w:r w:rsidRPr="00B04B51">
        <w:rPr>
          <w:rFonts w:ascii="Times New Roman" w:hAnsi="Times New Roman" w:cs="Times New Roman"/>
          <w:noProof/>
          <w:szCs w:val="24"/>
        </w:rPr>
        <w:tab/>
        <w:t xml:space="preserve">A. V. Babkin, A. V. Sulimov, B.A. Bulgakov, A. V. Kepman, PHOSPHORUS-CONTAINING PHTHALONITRILE RESIN FOR VIMP AND RTM PROCESSING, in: SAMPE Conf. Proc., Society for the Advancement of Material and Process Engineering, Seattle, WA, 2017: pp. </w:t>
      </w:r>
      <w:r w:rsidRPr="00B04B51">
        <w:rPr>
          <w:rFonts w:ascii="Times New Roman" w:hAnsi="Times New Roman" w:cs="Times New Roman"/>
          <w:noProof/>
          <w:szCs w:val="24"/>
        </w:rPr>
        <w:lastRenderedPageBreak/>
        <w:t>713–724.</w:t>
      </w:r>
    </w:p>
    <w:p w14:paraId="0327B8CF" w14:textId="77777777" w:rsidR="00B04B51" w:rsidRPr="00B04B51" w:rsidRDefault="00B04B51" w:rsidP="00B04B51">
      <w:pPr>
        <w:widowControl w:val="0"/>
        <w:autoSpaceDE w:val="0"/>
        <w:autoSpaceDN w:val="0"/>
        <w:adjustRightInd w:val="0"/>
        <w:spacing w:after="0" w:line="240" w:lineRule="auto"/>
        <w:ind w:left="640" w:hanging="640"/>
        <w:rPr>
          <w:rFonts w:ascii="Times New Roman" w:hAnsi="Times New Roman" w:cs="Times New Roman"/>
          <w:noProof/>
          <w:szCs w:val="24"/>
        </w:rPr>
      </w:pPr>
      <w:r w:rsidRPr="00B04B51">
        <w:rPr>
          <w:rFonts w:ascii="Times New Roman" w:hAnsi="Times New Roman" w:cs="Times New Roman"/>
          <w:noProof/>
          <w:szCs w:val="24"/>
        </w:rPr>
        <w:t>[7]</w:t>
      </w:r>
      <w:r w:rsidRPr="00B04B51">
        <w:rPr>
          <w:rFonts w:ascii="Times New Roman" w:hAnsi="Times New Roman" w:cs="Times New Roman"/>
          <w:noProof/>
          <w:szCs w:val="24"/>
        </w:rPr>
        <w:tab/>
        <w:t>B. Bulgakov, A. Sulimov, A. Babkin, I. Timoshkin, A. Solopchenko, A. Kepman, V. Avdeev, Phthalonitrile-carbon fiber composites produced by vacuum infusion process, J. Compos. Mater. 51 (2017) 4157–4164. doi:10.1177/0021998317699452.</w:t>
      </w:r>
    </w:p>
    <w:p w14:paraId="25E97F4B" w14:textId="77777777" w:rsidR="00B04B51" w:rsidRPr="00B04B51" w:rsidRDefault="00B04B51" w:rsidP="00B04B51">
      <w:pPr>
        <w:widowControl w:val="0"/>
        <w:autoSpaceDE w:val="0"/>
        <w:autoSpaceDN w:val="0"/>
        <w:adjustRightInd w:val="0"/>
        <w:spacing w:after="0" w:line="240" w:lineRule="auto"/>
        <w:ind w:left="640" w:hanging="640"/>
        <w:rPr>
          <w:rFonts w:ascii="Times New Roman" w:hAnsi="Times New Roman" w:cs="Times New Roman"/>
          <w:noProof/>
          <w:szCs w:val="24"/>
        </w:rPr>
      </w:pPr>
      <w:r w:rsidRPr="00B04B51">
        <w:rPr>
          <w:rFonts w:ascii="Times New Roman" w:hAnsi="Times New Roman" w:cs="Times New Roman"/>
          <w:noProof/>
          <w:szCs w:val="24"/>
        </w:rPr>
        <w:t>[8]</w:t>
      </w:r>
      <w:r w:rsidRPr="00B04B51">
        <w:rPr>
          <w:rFonts w:ascii="Times New Roman" w:hAnsi="Times New Roman" w:cs="Times New Roman"/>
          <w:noProof/>
          <w:szCs w:val="24"/>
        </w:rPr>
        <w:tab/>
        <w:t>B.A. Bulgakov, K.S. Belsky, S.S. Nechausov, E.S. Afanaseva, A.V. Babkin, A.V. Kepman, V.V. Avdeev, Carbon fabric reinforced propargyl ether/phthalonitrile composites produced by vacuum infusion, Mendeleev Commun. 28 (2018). doi:10.1016/j.mencom.2018.01.014.</w:t>
      </w:r>
    </w:p>
    <w:p w14:paraId="09C52C87" w14:textId="77777777" w:rsidR="00B04B51" w:rsidRPr="00B04B51" w:rsidRDefault="00B04B51" w:rsidP="00B04B51">
      <w:pPr>
        <w:widowControl w:val="0"/>
        <w:autoSpaceDE w:val="0"/>
        <w:autoSpaceDN w:val="0"/>
        <w:adjustRightInd w:val="0"/>
        <w:spacing w:after="0" w:line="240" w:lineRule="auto"/>
        <w:ind w:left="640" w:hanging="640"/>
        <w:rPr>
          <w:rFonts w:ascii="Times New Roman" w:hAnsi="Times New Roman" w:cs="Times New Roman"/>
          <w:noProof/>
          <w:szCs w:val="24"/>
        </w:rPr>
      </w:pPr>
      <w:r w:rsidRPr="00B04B51">
        <w:rPr>
          <w:rFonts w:ascii="Times New Roman" w:hAnsi="Times New Roman" w:cs="Times New Roman"/>
          <w:noProof/>
          <w:szCs w:val="24"/>
        </w:rPr>
        <w:t>[9]</w:t>
      </w:r>
      <w:r w:rsidRPr="00B04B51">
        <w:rPr>
          <w:rFonts w:ascii="Times New Roman" w:hAnsi="Times New Roman" w:cs="Times New Roman"/>
          <w:noProof/>
          <w:szCs w:val="24"/>
        </w:rPr>
        <w:tab/>
        <w:t>B.A.. Bulgakov, A.V.. Sulimov, A.V.. Babkin, D.V.. Afanasiev, A.V.. Solopchenko, E.S.. Afanaseva, A.V.. Kepman, V. V. Avdeev, Flame-retardant carbon fiber reinforced phthalonitrile composite for high-temperature applications obtained by resin transfer molding, Mendeleev Commun. 3 (2017) 257–259. doi:10.1016/j.mencom.2017.05.013.</w:t>
      </w:r>
    </w:p>
    <w:p w14:paraId="6C49FE13" w14:textId="77777777" w:rsidR="00B04B51" w:rsidRPr="00B04B51" w:rsidRDefault="00B04B51" w:rsidP="00B04B51">
      <w:pPr>
        <w:widowControl w:val="0"/>
        <w:autoSpaceDE w:val="0"/>
        <w:autoSpaceDN w:val="0"/>
        <w:adjustRightInd w:val="0"/>
        <w:spacing w:after="0" w:line="240" w:lineRule="auto"/>
        <w:ind w:left="640" w:hanging="640"/>
        <w:rPr>
          <w:rFonts w:ascii="Times New Roman" w:hAnsi="Times New Roman" w:cs="Times New Roman"/>
          <w:noProof/>
          <w:szCs w:val="24"/>
        </w:rPr>
      </w:pPr>
      <w:r w:rsidRPr="00B04B51">
        <w:rPr>
          <w:rFonts w:ascii="Times New Roman" w:hAnsi="Times New Roman" w:cs="Times New Roman"/>
          <w:noProof/>
          <w:szCs w:val="24"/>
        </w:rPr>
        <w:t>[10]</w:t>
      </w:r>
      <w:r w:rsidRPr="00B04B51">
        <w:rPr>
          <w:rFonts w:ascii="Times New Roman" w:hAnsi="Times New Roman" w:cs="Times New Roman"/>
          <w:noProof/>
          <w:szCs w:val="24"/>
        </w:rPr>
        <w:tab/>
        <w:t>L.-F. Tietze, T. Eicher, U. Diederichsen, A. Speicher, N. Schützenmeister, L.-F. Based on (expression) : Tietze, Reactions and syntheses : in the organic chemistry laboratory, n.d.</w:t>
      </w:r>
    </w:p>
    <w:p w14:paraId="6DA5003B" w14:textId="77777777" w:rsidR="00B04B51" w:rsidRPr="00B04B51" w:rsidRDefault="00B04B51" w:rsidP="00B04B51">
      <w:pPr>
        <w:widowControl w:val="0"/>
        <w:autoSpaceDE w:val="0"/>
        <w:autoSpaceDN w:val="0"/>
        <w:adjustRightInd w:val="0"/>
        <w:spacing w:after="0" w:line="240" w:lineRule="auto"/>
        <w:ind w:left="640" w:hanging="640"/>
        <w:rPr>
          <w:rFonts w:ascii="Times New Roman" w:hAnsi="Times New Roman" w:cs="Times New Roman"/>
          <w:noProof/>
          <w:szCs w:val="24"/>
        </w:rPr>
      </w:pPr>
      <w:r w:rsidRPr="00B04B51">
        <w:rPr>
          <w:rFonts w:ascii="Times New Roman" w:hAnsi="Times New Roman" w:cs="Times New Roman"/>
          <w:noProof/>
          <w:szCs w:val="24"/>
        </w:rPr>
        <w:t>[11]</w:t>
      </w:r>
      <w:r w:rsidRPr="00B04B51">
        <w:rPr>
          <w:rFonts w:ascii="Times New Roman" w:hAnsi="Times New Roman" w:cs="Times New Roman"/>
          <w:noProof/>
          <w:szCs w:val="24"/>
        </w:rPr>
        <w:tab/>
        <w:t>B.A. Bulgakov, A. V. Sulimov, A. V. Babkin, A. V. Kepman, A.P. Malakho, V. V. Avdeev, Dual-curing thermosetting monomer containing both propargyl ether and phthalonitrile groups, J. Appl. Polym. Sci. 133 (2017) 44786. doi:10.1002/app.44786.</w:t>
      </w:r>
    </w:p>
    <w:p w14:paraId="6E06D5D6" w14:textId="77777777" w:rsidR="00B04B51" w:rsidRPr="00B04B51" w:rsidRDefault="00B04B51" w:rsidP="00B04B51">
      <w:pPr>
        <w:widowControl w:val="0"/>
        <w:autoSpaceDE w:val="0"/>
        <w:autoSpaceDN w:val="0"/>
        <w:adjustRightInd w:val="0"/>
        <w:spacing w:after="0" w:line="240" w:lineRule="auto"/>
        <w:ind w:left="640" w:hanging="640"/>
        <w:rPr>
          <w:rFonts w:ascii="Times New Roman" w:hAnsi="Times New Roman" w:cs="Times New Roman"/>
          <w:noProof/>
          <w:szCs w:val="24"/>
        </w:rPr>
      </w:pPr>
      <w:r w:rsidRPr="00B04B51">
        <w:rPr>
          <w:rFonts w:ascii="Times New Roman" w:hAnsi="Times New Roman" w:cs="Times New Roman"/>
          <w:noProof/>
          <w:szCs w:val="24"/>
        </w:rPr>
        <w:t>[12]</w:t>
      </w:r>
      <w:r w:rsidRPr="00B04B51">
        <w:rPr>
          <w:rFonts w:ascii="Times New Roman" w:hAnsi="Times New Roman" w:cs="Times New Roman"/>
          <w:noProof/>
          <w:szCs w:val="24"/>
        </w:rPr>
        <w:tab/>
        <w:t>High temperature resin PN-3M, (n.d.).</w:t>
      </w:r>
    </w:p>
    <w:p w14:paraId="17465D11" w14:textId="77777777" w:rsidR="00B04B51" w:rsidRPr="00B04B51" w:rsidRDefault="00B04B51" w:rsidP="00B04B51">
      <w:pPr>
        <w:widowControl w:val="0"/>
        <w:autoSpaceDE w:val="0"/>
        <w:autoSpaceDN w:val="0"/>
        <w:adjustRightInd w:val="0"/>
        <w:spacing w:after="0" w:line="240" w:lineRule="auto"/>
        <w:ind w:left="640" w:hanging="640"/>
        <w:rPr>
          <w:rFonts w:ascii="Times New Roman" w:hAnsi="Times New Roman" w:cs="Times New Roman"/>
          <w:noProof/>
          <w:szCs w:val="24"/>
        </w:rPr>
      </w:pPr>
      <w:r w:rsidRPr="00B04B51">
        <w:rPr>
          <w:rFonts w:ascii="Times New Roman" w:hAnsi="Times New Roman" w:cs="Times New Roman"/>
          <w:noProof/>
          <w:szCs w:val="24"/>
        </w:rPr>
        <w:t>[13]</w:t>
      </w:r>
      <w:r w:rsidRPr="00B04B51">
        <w:rPr>
          <w:rFonts w:ascii="Times New Roman" w:hAnsi="Times New Roman" w:cs="Times New Roman"/>
          <w:noProof/>
          <w:szCs w:val="24"/>
        </w:rPr>
        <w:tab/>
        <w:t>R. Luo, X. Huai, J. Qu, H. Ding, S. Xu, Effect of heat treatment on the tribological behavior of 2D carbon/carbon composites, Carbon N. Y. 41 (2003) 2693–2701. doi:10.1016/S0008-6223(03)00291-4.</w:t>
      </w:r>
    </w:p>
    <w:p w14:paraId="016D256E" w14:textId="77777777" w:rsidR="00B04B51" w:rsidRPr="00B04B51" w:rsidRDefault="00B04B51" w:rsidP="00B04B51">
      <w:pPr>
        <w:widowControl w:val="0"/>
        <w:autoSpaceDE w:val="0"/>
        <w:autoSpaceDN w:val="0"/>
        <w:adjustRightInd w:val="0"/>
        <w:spacing w:after="0" w:line="240" w:lineRule="auto"/>
        <w:ind w:left="640" w:hanging="640"/>
        <w:rPr>
          <w:rFonts w:ascii="Times New Roman" w:hAnsi="Times New Roman" w:cs="Times New Roman"/>
          <w:noProof/>
          <w:szCs w:val="24"/>
        </w:rPr>
      </w:pPr>
      <w:r w:rsidRPr="00B04B51">
        <w:rPr>
          <w:rFonts w:ascii="Times New Roman" w:hAnsi="Times New Roman" w:cs="Times New Roman"/>
          <w:noProof/>
          <w:szCs w:val="24"/>
        </w:rPr>
        <w:t>[14]</w:t>
      </w:r>
      <w:r w:rsidRPr="00B04B51">
        <w:rPr>
          <w:rFonts w:ascii="Times New Roman" w:hAnsi="Times New Roman" w:cs="Times New Roman"/>
          <w:noProof/>
          <w:szCs w:val="24"/>
        </w:rPr>
        <w:tab/>
        <w:t>S.B. Sastri, T.M. Keller, Phthalonitrile polymers: Cure behavior and properties, J. Polym. Sci. Part A Polym. Chem. 37 (1999) 2105–2111. doi:10.1002/(SICI)1099-0518(19990701)37:13&lt;2105::AID-POLA25&gt;3.0.CO;2-A.</w:t>
      </w:r>
    </w:p>
    <w:p w14:paraId="53418EAE" w14:textId="77777777" w:rsidR="00B04B51" w:rsidRPr="00B04B51" w:rsidRDefault="00B04B51" w:rsidP="00B04B51">
      <w:pPr>
        <w:widowControl w:val="0"/>
        <w:autoSpaceDE w:val="0"/>
        <w:autoSpaceDN w:val="0"/>
        <w:adjustRightInd w:val="0"/>
        <w:spacing w:after="0" w:line="240" w:lineRule="auto"/>
        <w:ind w:left="640" w:hanging="640"/>
        <w:rPr>
          <w:rFonts w:ascii="Times New Roman" w:hAnsi="Times New Roman" w:cs="Times New Roman"/>
          <w:noProof/>
          <w:szCs w:val="24"/>
        </w:rPr>
      </w:pPr>
      <w:r w:rsidRPr="00B04B51">
        <w:rPr>
          <w:rFonts w:ascii="Times New Roman" w:hAnsi="Times New Roman" w:cs="Times New Roman"/>
          <w:noProof/>
          <w:szCs w:val="24"/>
        </w:rPr>
        <w:t>[15]</w:t>
      </w:r>
      <w:r w:rsidRPr="00B04B51">
        <w:rPr>
          <w:rFonts w:ascii="Times New Roman" w:hAnsi="Times New Roman" w:cs="Times New Roman"/>
          <w:noProof/>
          <w:szCs w:val="24"/>
        </w:rPr>
        <w:tab/>
        <w:t>B.A. Bulgakov, K.S. Belsky, S.S. Nechausov, E.S. Afanaseva, A. V. Babkin, A. V. Kepman, V. V. Avdeev, Carbon fabric reinforced propargyl ether/phthalonitrile composites produced by vacuum infusion, Mendeleev Commun. 28 (2018) 44–46. doi:10.1016/J.MENCOM.2018.01.014.</w:t>
      </w:r>
    </w:p>
    <w:p w14:paraId="150B7904" w14:textId="77777777" w:rsidR="00B04B51" w:rsidRPr="00B04B51" w:rsidRDefault="00B04B51" w:rsidP="00B04B51">
      <w:pPr>
        <w:widowControl w:val="0"/>
        <w:autoSpaceDE w:val="0"/>
        <w:autoSpaceDN w:val="0"/>
        <w:adjustRightInd w:val="0"/>
        <w:spacing w:after="0" w:line="240" w:lineRule="auto"/>
        <w:ind w:left="640" w:hanging="640"/>
        <w:rPr>
          <w:rFonts w:ascii="Times New Roman" w:hAnsi="Times New Roman" w:cs="Times New Roman"/>
          <w:noProof/>
          <w:szCs w:val="24"/>
        </w:rPr>
      </w:pPr>
      <w:r w:rsidRPr="00B04B51">
        <w:rPr>
          <w:rFonts w:ascii="Times New Roman" w:hAnsi="Times New Roman" w:cs="Times New Roman"/>
          <w:noProof/>
          <w:szCs w:val="24"/>
        </w:rPr>
        <w:t>[16]</w:t>
      </w:r>
      <w:r w:rsidRPr="00B04B51">
        <w:rPr>
          <w:rFonts w:ascii="Times New Roman" w:hAnsi="Times New Roman" w:cs="Times New Roman"/>
          <w:noProof/>
          <w:szCs w:val="24"/>
        </w:rPr>
        <w:tab/>
        <w:t>L.M. Manocha, Carbon-Carbon Composites, Second Edi, Elsevier, 2013. doi:10.1016/B978-0-12-385469-8.00011-3.</w:t>
      </w:r>
    </w:p>
    <w:p w14:paraId="742E382F" w14:textId="77777777" w:rsidR="00B04B51" w:rsidRPr="00B04B51" w:rsidRDefault="00B04B51" w:rsidP="00B04B51">
      <w:pPr>
        <w:widowControl w:val="0"/>
        <w:autoSpaceDE w:val="0"/>
        <w:autoSpaceDN w:val="0"/>
        <w:adjustRightInd w:val="0"/>
        <w:spacing w:after="0" w:line="240" w:lineRule="auto"/>
        <w:ind w:left="640" w:hanging="640"/>
        <w:rPr>
          <w:rFonts w:ascii="Times New Roman" w:hAnsi="Times New Roman" w:cs="Times New Roman"/>
          <w:noProof/>
        </w:rPr>
      </w:pPr>
      <w:r w:rsidRPr="00B04B51">
        <w:rPr>
          <w:rFonts w:ascii="Times New Roman" w:hAnsi="Times New Roman" w:cs="Times New Roman"/>
          <w:noProof/>
          <w:szCs w:val="24"/>
        </w:rPr>
        <w:t>[17]</w:t>
      </w:r>
      <w:r w:rsidRPr="00B04B51">
        <w:rPr>
          <w:rFonts w:ascii="Times New Roman" w:hAnsi="Times New Roman" w:cs="Times New Roman"/>
          <w:noProof/>
          <w:szCs w:val="24"/>
        </w:rPr>
        <w:tab/>
        <w:t>H. Deng, K. Li, H. Li, P. Wang, J. Xie, L. Zhang, Effect of brake pressure and brake speed on the tribological properties of carbon/carbon composites with different pyrocarbon textures, Wear. 270 (2010) 95–103. doi:10.1016/J.WEAR.2010.09.010.</w:t>
      </w:r>
    </w:p>
    <w:p w14:paraId="203EEF0D" w14:textId="77777777" w:rsidR="00A44FC7" w:rsidRPr="00171EAB" w:rsidRDefault="00DF0330" w:rsidP="00DF0330">
      <w:pPr>
        <w:spacing w:after="0" w:line="240" w:lineRule="auto"/>
        <w:jc w:val="both"/>
        <w:rPr>
          <w:rFonts w:ascii="Times New Roman" w:hAnsi="Times New Roman" w:cs="Times New Roman"/>
        </w:rPr>
      </w:pPr>
      <w:r w:rsidRPr="00171EAB">
        <w:rPr>
          <w:rFonts w:ascii="Times New Roman" w:hAnsi="Times New Roman" w:cs="Times New Roman"/>
        </w:rPr>
        <w:fldChar w:fldCharType="end"/>
      </w:r>
    </w:p>
    <w:p w14:paraId="2965967F" w14:textId="77777777" w:rsidR="00B656F4" w:rsidRPr="00171EAB" w:rsidRDefault="00B656F4" w:rsidP="00DF0330">
      <w:pPr>
        <w:spacing w:after="0" w:line="240" w:lineRule="auto"/>
        <w:jc w:val="both"/>
        <w:rPr>
          <w:rFonts w:ascii="Times New Roman" w:hAnsi="Times New Roman" w:cs="Times New Roman"/>
        </w:rPr>
      </w:pPr>
    </w:p>
    <w:sectPr w:rsidR="00B656F4" w:rsidRPr="00171EAB" w:rsidSect="00FE7233">
      <w:pgSz w:w="11906" w:h="16838"/>
      <w:pgMar w:top="2268" w:right="1418" w:bottom="153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A2F08" w14:textId="77777777" w:rsidR="00B712F5" w:rsidRDefault="00B712F5" w:rsidP="00FE7233">
      <w:pPr>
        <w:spacing w:after="0" w:line="240" w:lineRule="auto"/>
      </w:pPr>
      <w:r>
        <w:separator/>
      </w:r>
    </w:p>
  </w:endnote>
  <w:endnote w:type="continuationSeparator" w:id="0">
    <w:p w14:paraId="1E9F96EC" w14:textId="77777777" w:rsidR="00B712F5" w:rsidRDefault="00B712F5" w:rsidP="00FE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7BDAF" w14:textId="77777777" w:rsidR="00B712F5" w:rsidRDefault="00B712F5" w:rsidP="00FE7233">
      <w:pPr>
        <w:spacing w:after="0" w:line="240" w:lineRule="auto"/>
      </w:pPr>
      <w:r>
        <w:separator/>
      </w:r>
    </w:p>
  </w:footnote>
  <w:footnote w:type="continuationSeparator" w:id="0">
    <w:p w14:paraId="7AD07BB5" w14:textId="77777777" w:rsidR="00B712F5" w:rsidRDefault="00B712F5" w:rsidP="00FE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E21C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832B1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4F62F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83"/>
    <w:rsid w:val="00006A8A"/>
    <w:rsid w:val="00016CC3"/>
    <w:rsid w:val="00020A37"/>
    <w:rsid w:val="000435E4"/>
    <w:rsid w:val="00085A76"/>
    <w:rsid w:val="000A5BB0"/>
    <w:rsid w:val="000D3D86"/>
    <w:rsid w:val="001168B3"/>
    <w:rsid w:val="00124B4E"/>
    <w:rsid w:val="0012506B"/>
    <w:rsid w:val="00143E71"/>
    <w:rsid w:val="001471EF"/>
    <w:rsid w:val="00171EAB"/>
    <w:rsid w:val="001A4CEA"/>
    <w:rsid w:val="001C520D"/>
    <w:rsid w:val="001F4AD7"/>
    <w:rsid w:val="001F50D1"/>
    <w:rsid w:val="00203534"/>
    <w:rsid w:val="00270376"/>
    <w:rsid w:val="002763FE"/>
    <w:rsid w:val="002943B8"/>
    <w:rsid w:val="00375683"/>
    <w:rsid w:val="003C253B"/>
    <w:rsid w:val="00466CC4"/>
    <w:rsid w:val="004A13D3"/>
    <w:rsid w:val="004C233A"/>
    <w:rsid w:val="004F1AA3"/>
    <w:rsid w:val="005D0D26"/>
    <w:rsid w:val="00614B31"/>
    <w:rsid w:val="00622E19"/>
    <w:rsid w:val="006259F4"/>
    <w:rsid w:val="0063713B"/>
    <w:rsid w:val="00645B63"/>
    <w:rsid w:val="00647F88"/>
    <w:rsid w:val="00694758"/>
    <w:rsid w:val="006D44F0"/>
    <w:rsid w:val="00787449"/>
    <w:rsid w:val="007C643A"/>
    <w:rsid w:val="00807D6A"/>
    <w:rsid w:val="0081273A"/>
    <w:rsid w:val="00856E81"/>
    <w:rsid w:val="0086273F"/>
    <w:rsid w:val="00894971"/>
    <w:rsid w:val="00982907"/>
    <w:rsid w:val="00A22BDC"/>
    <w:rsid w:val="00A44FC7"/>
    <w:rsid w:val="00A50AB3"/>
    <w:rsid w:val="00A5331F"/>
    <w:rsid w:val="00A96E34"/>
    <w:rsid w:val="00B00DF3"/>
    <w:rsid w:val="00B04B51"/>
    <w:rsid w:val="00B1698A"/>
    <w:rsid w:val="00B656F4"/>
    <w:rsid w:val="00B712F5"/>
    <w:rsid w:val="00BD06AC"/>
    <w:rsid w:val="00BE5555"/>
    <w:rsid w:val="00C00758"/>
    <w:rsid w:val="00C36F5D"/>
    <w:rsid w:val="00C55866"/>
    <w:rsid w:val="00C65709"/>
    <w:rsid w:val="00C908F5"/>
    <w:rsid w:val="00D14B18"/>
    <w:rsid w:val="00D633E8"/>
    <w:rsid w:val="00D739D7"/>
    <w:rsid w:val="00DF0330"/>
    <w:rsid w:val="00E55E29"/>
    <w:rsid w:val="00E65C41"/>
    <w:rsid w:val="00EE7B2B"/>
    <w:rsid w:val="00F43176"/>
    <w:rsid w:val="00F52995"/>
    <w:rsid w:val="00F801ED"/>
    <w:rsid w:val="00F9141D"/>
    <w:rsid w:val="00F91D72"/>
    <w:rsid w:val="00FE723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DA830"/>
  <w15:chartTrackingRefBased/>
  <w15:docId w15:val="{AFB1FBDB-15AC-4D3E-999B-E1DCCBCF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FC7"/>
    <w:pPr>
      <w:ind w:left="720"/>
      <w:contextualSpacing/>
    </w:pPr>
  </w:style>
  <w:style w:type="paragraph" w:styleId="a4">
    <w:name w:val="caption"/>
    <w:basedOn w:val="a"/>
    <w:next w:val="a"/>
    <w:uiPriority w:val="35"/>
    <w:unhideWhenUsed/>
    <w:qFormat/>
    <w:rsid w:val="00807D6A"/>
    <w:pPr>
      <w:spacing w:after="0" w:line="240" w:lineRule="auto"/>
      <w:jc w:val="center"/>
    </w:pPr>
    <w:rPr>
      <w:rFonts w:ascii="Times New Roman" w:eastAsia="MS Mincho" w:hAnsi="Times New Roman"/>
      <w:iCs/>
      <w:szCs w:val="18"/>
      <w:lang w:val="ru-RU"/>
    </w:rPr>
  </w:style>
  <w:style w:type="table" w:styleId="a5">
    <w:name w:val="Table Grid"/>
    <w:basedOn w:val="a1"/>
    <w:uiPriority w:val="39"/>
    <w:rsid w:val="00FE723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E7233"/>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FE7233"/>
  </w:style>
  <w:style w:type="paragraph" w:styleId="a8">
    <w:name w:val="footer"/>
    <w:basedOn w:val="a"/>
    <w:link w:val="a9"/>
    <w:uiPriority w:val="99"/>
    <w:unhideWhenUsed/>
    <w:rsid w:val="00FE7233"/>
    <w:pPr>
      <w:tabs>
        <w:tab w:val="center" w:pos="4844"/>
        <w:tab w:val="right" w:pos="9689"/>
      </w:tabs>
      <w:spacing w:after="0" w:line="240" w:lineRule="auto"/>
    </w:pPr>
  </w:style>
  <w:style w:type="character" w:customStyle="1" w:styleId="a9">
    <w:name w:val="Нижний колонтитул Знак"/>
    <w:basedOn w:val="a0"/>
    <w:link w:val="a8"/>
    <w:uiPriority w:val="99"/>
    <w:rsid w:val="00FE7233"/>
  </w:style>
  <w:style w:type="character" w:styleId="aa">
    <w:name w:val="annotation reference"/>
    <w:basedOn w:val="a0"/>
    <w:uiPriority w:val="99"/>
    <w:semiHidden/>
    <w:unhideWhenUsed/>
    <w:rsid w:val="004A13D3"/>
    <w:rPr>
      <w:sz w:val="16"/>
      <w:szCs w:val="16"/>
    </w:rPr>
  </w:style>
  <w:style w:type="paragraph" w:styleId="ab">
    <w:name w:val="annotation text"/>
    <w:basedOn w:val="a"/>
    <w:link w:val="ac"/>
    <w:uiPriority w:val="99"/>
    <w:semiHidden/>
    <w:unhideWhenUsed/>
    <w:rsid w:val="004A13D3"/>
    <w:pPr>
      <w:spacing w:line="240" w:lineRule="auto"/>
    </w:pPr>
    <w:rPr>
      <w:sz w:val="20"/>
      <w:szCs w:val="20"/>
    </w:rPr>
  </w:style>
  <w:style w:type="character" w:customStyle="1" w:styleId="ac">
    <w:name w:val="Текст примечания Знак"/>
    <w:basedOn w:val="a0"/>
    <w:link w:val="ab"/>
    <w:uiPriority w:val="99"/>
    <w:semiHidden/>
    <w:rsid w:val="004A13D3"/>
    <w:rPr>
      <w:sz w:val="20"/>
      <w:szCs w:val="20"/>
    </w:rPr>
  </w:style>
  <w:style w:type="paragraph" w:styleId="ad">
    <w:name w:val="annotation subject"/>
    <w:basedOn w:val="ab"/>
    <w:next w:val="ab"/>
    <w:link w:val="ae"/>
    <w:uiPriority w:val="99"/>
    <w:semiHidden/>
    <w:unhideWhenUsed/>
    <w:rsid w:val="004A13D3"/>
    <w:rPr>
      <w:b/>
      <w:bCs/>
    </w:rPr>
  </w:style>
  <w:style w:type="character" w:customStyle="1" w:styleId="ae">
    <w:name w:val="Тема примечания Знак"/>
    <w:basedOn w:val="ac"/>
    <w:link w:val="ad"/>
    <w:uiPriority w:val="99"/>
    <w:semiHidden/>
    <w:rsid w:val="004A13D3"/>
    <w:rPr>
      <w:b/>
      <w:bCs/>
      <w:sz w:val="20"/>
      <w:szCs w:val="20"/>
    </w:rPr>
  </w:style>
  <w:style w:type="paragraph" w:styleId="af">
    <w:name w:val="Balloon Text"/>
    <w:basedOn w:val="a"/>
    <w:link w:val="af0"/>
    <w:uiPriority w:val="99"/>
    <w:semiHidden/>
    <w:unhideWhenUsed/>
    <w:rsid w:val="004A13D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A13D3"/>
    <w:rPr>
      <w:rFonts w:ascii="Segoe UI" w:hAnsi="Segoe UI" w:cs="Segoe UI"/>
      <w:sz w:val="18"/>
      <w:szCs w:val="18"/>
    </w:rPr>
  </w:style>
  <w:style w:type="character" w:styleId="af1">
    <w:name w:val="Emphasis"/>
    <w:basedOn w:val="a0"/>
    <w:uiPriority w:val="20"/>
    <w:qFormat/>
    <w:rsid w:val="00F529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1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tude\Desktop\&#1042;&#1083;&#1072;&#1076;\&#1056;&#1077;&#1078;&#1080;&#1084;&#1099;%20&#1082;&#1072;&#1088;&#1073;&#108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03306607436554"/>
          <c:y val="5.0925925925925923E-2"/>
          <c:w val="0.78695565774879539"/>
          <c:h val="0.75265939946921678"/>
        </c:manualLayout>
      </c:layout>
      <c:scatterChart>
        <c:scatterStyle val="lineMarker"/>
        <c:varyColors val="0"/>
        <c:ser>
          <c:idx val="0"/>
          <c:order val="0"/>
          <c:tx>
            <c:v>I</c:v>
          </c:tx>
          <c:spPr>
            <a:ln w="19050" cap="rnd">
              <a:solidFill>
                <a:schemeClr val="accent1"/>
              </a:solidFill>
              <a:prstDash val="lgDashDotDot"/>
              <a:round/>
            </a:ln>
            <a:effectLst/>
          </c:spPr>
          <c:marker>
            <c:symbol val="none"/>
          </c:marker>
          <c:xVal>
            <c:numRef>
              <c:f>(Лист2!$C$14,Лист2!$F$3:$F$4)</c:f>
              <c:numCache>
                <c:formatCode>General</c:formatCode>
                <c:ptCount val="3"/>
                <c:pt idx="0">
                  <c:v>0</c:v>
                </c:pt>
                <c:pt idx="1">
                  <c:v>1.6666666666666667</c:v>
                </c:pt>
                <c:pt idx="2">
                  <c:v>2.666666666666667</c:v>
                </c:pt>
              </c:numCache>
            </c:numRef>
          </c:xVal>
          <c:yVal>
            <c:numRef>
              <c:f>(Лист2!$C$14,Лист2!$D$3:$D$4)</c:f>
              <c:numCache>
                <c:formatCode>General</c:formatCode>
                <c:ptCount val="3"/>
                <c:pt idx="0">
                  <c:v>0</c:v>
                </c:pt>
                <c:pt idx="1">
                  <c:v>1000</c:v>
                </c:pt>
                <c:pt idx="2">
                  <c:v>1000</c:v>
                </c:pt>
              </c:numCache>
            </c:numRef>
          </c:yVal>
          <c:smooth val="0"/>
          <c:extLst>
            <c:ext xmlns:c16="http://schemas.microsoft.com/office/drawing/2014/chart" uri="{C3380CC4-5D6E-409C-BE32-E72D297353CC}">
              <c16:uniqueId val="{00000000-9FAF-45F3-99AD-51482FBB3E89}"/>
            </c:ext>
          </c:extLst>
        </c:ser>
        <c:ser>
          <c:idx val="1"/>
          <c:order val="1"/>
          <c:tx>
            <c:v>II</c:v>
          </c:tx>
          <c:spPr>
            <a:ln w="25400" cap="rnd">
              <a:solidFill>
                <a:schemeClr val="accent2"/>
              </a:solidFill>
              <a:prstDash val="solid"/>
              <a:round/>
            </a:ln>
            <a:effectLst/>
          </c:spPr>
          <c:marker>
            <c:symbol val="none"/>
          </c:marker>
          <c:xVal>
            <c:numRef>
              <c:f>(Лист2!$C$14,Лист2!$F$5:$F$6)</c:f>
              <c:numCache>
                <c:formatCode>General</c:formatCode>
                <c:ptCount val="3"/>
                <c:pt idx="0">
                  <c:v>0</c:v>
                </c:pt>
                <c:pt idx="1">
                  <c:v>32.666666666666664</c:v>
                </c:pt>
                <c:pt idx="2">
                  <c:v>33.666666666666664</c:v>
                </c:pt>
              </c:numCache>
            </c:numRef>
          </c:xVal>
          <c:yVal>
            <c:numRef>
              <c:f>(Лист2!$C$14,Лист2!$D$5:$D$6)</c:f>
              <c:numCache>
                <c:formatCode>General</c:formatCode>
                <c:ptCount val="3"/>
                <c:pt idx="0">
                  <c:v>0</c:v>
                </c:pt>
                <c:pt idx="1">
                  <c:v>1000</c:v>
                </c:pt>
                <c:pt idx="2">
                  <c:v>1000</c:v>
                </c:pt>
              </c:numCache>
            </c:numRef>
          </c:yVal>
          <c:smooth val="0"/>
          <c:extLst>
            <c:ext xmlns:c16="http://schemas.microsoft.com/office/drawing/2014/chart" uri="{C3380CC4-5D6E-409C-BE32-E72D297353CC}">
              <c16:uniqueId val="{00000001-9FAF-45F3-99AD-51482FBB3E89}"/>
            </c:ext>
          </c:extLst>
        </c:ser>
        <c:ser>
          <c:idx val="2"/>
          <c:order val="2"/>
          <c:tx>
            <c:v>III</c:v>
          </c:tx>
          <c:spPr>
            <a:ln w="25400" cap="rnd">
              <a:solidFill>
                <a:schemeClr val="accent6">
                  <a:lumMod val="75000"/>
                </a:schemeClr>
              </a:solidFill>
              <a:prstDash val="sysDash"/>
              <a:round/>
            </a:ln>
            <a:effectLst/>
          </c:spPr>
          <c:marker>
            <c:symbol val="none"/>
          </c:marker>
          <c:xVal>
            <c:numRef>
              <c:f>(Лист2!$C$14,Лист2!$F$7:$F$10,Лист2!$C$7)</c:f>
              <c:numCache>
                <c:formatCode>General</c:formatCode>
                <c:ptCount val="6"/>
                <c:pt idx="0">
                  <c:v>0</c:v>
                </c:pt>
                <c:pt idx="1">
                  <c:v>14.333333333333334</c:v>
                </c:pt>
                <c:pt idx="2">
                  <c:v>62.333333333333336</c:v>
                </c:pt>
                <c:pt idx="3">
                  <c:v>69</c:v>
                </c:pt>
                <c:pt idx="4">
                  <c:v>70</c:v>
                </c:pt>
                <c:pt idx="5">
                  <c:v>860</c:v>
                </c:pt>
              </c:numCache>
            </c:numRef>
          </c:xVal>
          <c:yVal>
            <c:numRef>
              <c:f>(Лист2!$C$14,Лист2!$D$7:$D$10)</c:f>
              <c:numCache>
                <c:formatCode>General</c:formatCode>
                <c:ptCount val="5"/>
                <c:pt idx="0">
                  <c:v>0</c:v>
                </c:pt>
                <c:pt idx="1">
                  <c:v>450</c:v>
                </c:pt>
                <c:pt idx="2">
                  <c:v>800</c:v>
                </c:pt>
                <c:pt idx="3">
                  <c:v>1000</c:v>
                </c:pt>
                <c:pt idx="4">
                  <c:v>1000</c:v>
                </c:pt>
              </c:numCache>
            </c:numRef>
          </c:yVal>
          <c:smooth val="0"/>
          <c:extLst>
            <c:ext xmlns:c16="http://schemas.microsoft.com/office/drawing/2014/chart" uri="{C3380CC4-5D6E-409C-BE32-E72D297353CC}">
              <c16:uniqueId val="{00000002-9FAF-45F3-99AD-51482FBB3E89}"/>
            </c:ext>
          </c:extLst>
        </c:ser>
        <c:ser>
          <c:idx val="3"/>
          <c:order val="3"/>
          <c:tx>
            <c:v>IV</c:v>
          </c:tx>
          <c:spPr>
            <a:ln w="25400" cap="rnd">
              <a:solidFill>
                <a:schemeClr val="accent4"/>
              </a:solidFill>
              <a:prstDash val="sysDot"/>
              <a:round/>
            </a:ln>
            <a:effectLst/>
          </c:spPr>
          <c:marker>
            <c:symbol val="none"/>
          </c:marker>
          <c:xVal>
            <c:numRef>
              <c:f>(Лист2!$C$14,Лист2!$F$11:$F$12)</c:f>
              <c:numCache>
                <c:formatCode>General</c:formatCode>
                <c:ptCount val="3"/>
                <c:pt idx="0">
                  <c:v>0</c:v>
                </c:pt>
                <c:pt idx="1">
                  <c:v>196</c:v>
                </c:pt>
                <c:pt idx="2">
                  <c:v>197</c:v>
                </c:pt>
              </c:numCache>
            </c:numRef>
          </c:xVal>
          <c:yVal>
            <c:numRef>
              <c:f>(Лист2!$C$14,Лист2!$D$11:$D$12)</c:f>
              <c:numCache>
                <c:formatCode>General</c:formatCode>
                <c:ptCount val="3"/>
                <c:pt idx="0">
                  <c:v>0</c:v>
                </c:pt>
                <c:pt idx="1">
                  <c:v>1000</c:v>
                </c:pt>
                <c:pt idx="2">
                  <c:v>1000</c:v>
                </c:pt>
              </c:numCache>
            </c:numRef>
          </c:yVal>
          <c:smooth val="0"/>
          <c:extLst>
            <c:ext xmlns:c16="http://schemas.microsoft.com/office/drawing/2014/chart" uri="{C3380CC4-5D6E-409C-BE32-E72D297353CC}">
              <c16:uniqueId val="{00000003-9FAF-45F3-99AD-51482FBB3E89}"/>
            </c:ext>
          </c:extLst>
        </c:ser>
        <c:dLbls>
          <c:showLegendKey val="0"/>
          <c:showVal val="0"/>
          <c:showCatName val="0"/>
          <c:showSerName val="0"/>
          <c:showPercent val="0"/>
          <c:showBubbleSize val="0"/>
        </c:dLbls>
        <c:axId val="400542528"/>
        <c:axId val="400542856"/>
      </c:scatterChart>
      <c:valAx>
        <c:axId val="400542528"/>
        <c:scaling>
          <c:orientation val="minMax"/>
          <c:max val="20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Time,</a:t>
                </a:r>
                <a:r>
                  <a:rPr lang="en-US" sz="1100" baseline="0">
                    <a:solidFill>
                      <a:sysClr val="windowText" lastClr="000000"/>
                    </a:solidFill>
                    <a:latin typeface="Times New Roman" panose="02020603050405020304" pitchFamily="18" charset="0"/>
                    <a:cs typeface="Times New Roman" panose="02020603050405020304" pitchFamily="18" charset="0"/>
                  </a:rPr>
                  <a:t> h</a:t>
                </a:r>
                <a:endParaRPr lang="en-US" sz="11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7681824146981638"/>
              <c:y val="0.9110877806940799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00542856"/>
        <c:crosses val="autoZero"/>
        <c:crossBetween val="midCat"/>
      </c:valAx>
      <c:valAx>
        <c:axId val="400542856"/>
        <c:scaling>
          <c:orientation val="minMax"/>
          <c:max val="1100"/>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Temperature, °C</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00542528"/>
        <c:crosses val="autoZero"/>
        <c:crossBetween val="midCat"/>
        <c:majorUnit val="200"/>
        <c:minorUnit val="50"/>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77466-2FA9-4CDE-964B-F018BB527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8135</Words>
  <Characters>46376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dc:creator>
  <cp:keywords/>
  <dc:description/>
  <cp:lastModifiedBy>Oleg Morozov</cp:lastModifiedBy>
  <cp:revision>6</cp:revision>
  <dcterms:created xsi:type="dcterms:W3CDTF">2018-10-09T15:04:00Z</dcterms:created>
  <dcterms:modified xsi:type="dcterms:W3CDTF">2018-10-20T18:03:00Z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ee6a36d0-01c8-3f48-9226-c4f9e5172c51</vt:lpwstr>
  </property>
  <property fmtid="{D5CDD505-2E9C-101B-9397-08002B2CF9AE}" pid="4" name="Mendeley Citation Style_1">
    <vt:lpwstr>http://www.zotero.org/styles/european-polymer-journal</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http://www.zotero.org/styles/european-polymer-journal</vt:lpwstr>
  </property>
  <property fmtid="{D5CDD505-2E9C-101B-9397-08002B2CF9AE}" pid="12" name="Mendeley Recent Style Name 3_1">
    <vt:lpwstr>European Polymer Journal</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http://www.zotero.org/styles/gost-r-7-0-5-2008</vt:lpwstr>
  </property>
  <property fmtid="{D5CDD505-2E9C-101B-9397-08002B2CF9AE}" pid="24" name="Mendeley Recent Style Name 9_1">
    <vt:lpwstr>Russian GOST R 7.0.5-2008 (Russian)</vt:lpwstr>
  </property>
</Properties>
</file>