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A6F2" w14:textId="50D5A202" w:rsidR="00BB4EDB" w:rsidRPr="005C79C1" w:rsidRDefault="002C21CA" w:rsidP="005C79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Экспериментальное исследование</w:t>
      </w:r>
      <w:r w:rsidR="00BB4EDB" w:rsidRPr="00E70DD6">
        <w:rPr>
          <w:rFonts w:ascii="Times New Roman" w:hAnsi="Times New Roman"/>
          <w:sz w:val="24"/>
          <w:szCs w:val="24"/>
        </w:rPr>
        <w:t xml:space="preserve"> </w:t>
      </w:r>
      <w:r w:rsidR="003725A3">
        <w:rPr>
          <w:rFonts w:ascii="Times New Roman" w:hAnsi="Times New Roman"/>
          <w:sz w:val="24"/>
          <w:szCs w:val="24"/>
        </w:rPr>
        <w:t>фторидных</w:t>
      </w:r>
      <w:r w:rsidR="00BB4EDB" w:rsidRPr="00E70DD6">
        <w:rPr>
          <w:rFonts w:ascii="Times New Roman" w:hAnsi="Times New Roman"/>
          <w:sz w:val="24"/>
          <w:szCs w:val="24"/>
        </w:rPr>
        <w:t xml:space="preserve"> комплексов молибдена (</w:t>
      </w:r>
      <w:r w:rsidR="00BB4EDB" w:rsidRPr="00E70DD6">
        <w:rPr>
          <w:rFonts w:ascii="Times New Roman" w:hAnsi="Times New Roman"/>
          <w:sz w:val="24"/>
          <w:szCs w:val="24"/>
          <w:lang w:val="en-US"/>
        </w:rPr>
        <w:t>VI</w:t>
      </w:r>
      <w:r w:rsidR="00BB4EDB" w:rsidRPr="00E70DD6">
        <w:rPr>
          <w:rFonts w:ascii="Times New Roman" w:hAnsi="Times New Roman"/>
          <w:sz w:val="24"/>
          <w:szCs w:val="24"/>
        </w:rPr>
        <w:t>) в гидротермальных растворах</w:t>
      </w:r>
    </w:p>
    <w:p w14:paraId="6174726C" w14:textId="07109F2E" w:rsidR="00BB4EDB" w:rsidRPr="005C79C1" w:rsidRDefault="00BB4EDB" w:rsidP="005C79C1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</w:rPr>
      </w:pPr>
      <w:r w:rsidRPr="00396404">
        <w:rPr>
          <w:rFonts w:ascii="Times New Roman" w:hAnsi="Times New Roman"/>
          <w:sz w:val="24"/>
          <w:szCs w:val="24"/>
        </w:rPr>
        <w:t>Растворимость оксида молибдена</w:t>
      </w:r>
      <w:r w:rsidR="00D1654F">
        <w:rPr>
          <w:rFonts w:ascii="Times New Roman" w:hAnsi="Times New Roman"/>
          <w:sz w:val="24"/>
          <w:szCs w:val="24"/>
        </w:rPr>
        <w:t xml:space="preserve"> (</w:t>
      </w:r>
      <w:r w:rsidR="00D1654F">
        <w:rPr>
          <w:rFonts w:ascii="Times New Roman" w:hAnsi="Times New Roman"/>
          <w:sz w:val="24"/>
          <w:szCs w:val="24"/>
          <w:lang w:val="en-GB"/>
        </w:rPr>
        <w:t>VI</w:t>
      </w:r>
      <w:r w:rsidR="00D1654F" w:rsidRPr="00D1654F">
        <w:rPr>
          <w:rFonts w:ascii="Times New Roman" w:hAnsi="Times New Roman"/>
          <w:sz w:val="24"/>
          <w:szCs w:val="24"/>
        </w:rPr>
        <w:t>)</w:t>
      </w:r>
      <w:r w:rsidRPr="00396404">
        <w:rPr>
          <w:rFonts w:ascii="Times New Roman" w:hAnsi="Times New Roman"/>
          <w:sz w:val="24"/>
          <w:szCs w:val="24"/>
        </w:rPr>
        <w:t xml:space="preserve"> в </w:t>
      </w:r>
      <w:r w:rsidR="00C65F68">
        <w:rPr>
          <w:rFonts w:ascii="Times New Roman" w:hAnsi="Times New Roman"/>
          <w:sz w:val="24"/>
          <w:szCs w:val="24"/>
        </w:rPr>
        <w:t>плавиковой</w:t>
      </w:r>
      <w:r w:rsidRPr="00396404">
        <w:rPr>
          <w:rFonts w:ascii="Times New Roman" w:hAnsi="Times New Roman"/>
          <w:sz w:val="24"/>
          <w:szCs w:val="24"/>
        </w:rPr>
        <w:t xml:space="preserve"> кислоте </w:t>
      </w:r>
      <w:r w:rsidR="00337FBD">
        <w:rPr>
          <w:rFonts w:ascii="Times New Roman" w:hAnsi="Times New Roman"/>
          <w:sz w:val="24"/>
          <w:szCs w:val="24"/>
        </w:rPr>
        <w:t xml:space="preserve">мало </w:t>
      </w:r>
      <w:r w:rsidRPr="00396404">
        <w:rPr>
          <w:rFonts w:ascii="Times New Roman" w:hAnsi="Times New Roman"/>
          <w:sz w:val="24"/>
          <w:szCs w:val="24"/>
        </w:rPr>
        <w:t xml:space="preserve">исследована для технологических задач </w:t>
      </w:r>
      <w:r w:rsidR="00AB4DB6">
        <w:rPr>
          <w:rFonts w:ascii="Times New Roman" w:hAnsi="Times New Roman"/>
          <w:sz w:val="24"/>
          <w:szCs w:val="24"/>
        </w:rPr>
        <w:t xml:space="preserve">как </w:t>
      </w:r>
      <w:r w:rsidRPr="00396404">
        <w:rPr>
          <w:rFonts w:ascii="Times New Roman" w:hAnsi="Times New Roman"/>
          <w:sz w:val="24"/>
          <w:szCs w:val="24"/>
        </w:rPr>
        <w:t>при комнатной температуре</w:t>
      </w:r>
      <w:r w:rsidR="00AB4DB6">
        <w:rPr>
          <w:rFonts w:ascii="Times New Roman" w:hAnsi="Times New Roman"/>
          <w:sz w:val="24"/>
          <w:szCs w:val="24"/>
        </w:rPr>
        <w:t>, так и при повышенных температур</w:t>
      </w:r>
      <w:r w:rsidR="005C0CB4">
        <w:rPr>
          <w:rFonts w:ascii="Times New Roman" w:hAnsi="Times New Roman"/>
          <w:sz w:val="24"/>
          <w:szCs w:val="24"/>
        </w:rPr>
        <w:t>ах</w:t>
      </w:r>
      <w:r w:rsidRPr="00396404">
        <w:rPr>
          <w:rFonts w:ascii="Times New Roman" w:hAnsi="Times New Roman"/>
          <w:sz w:val="24"/>
          <w:szCs w:val="24"/>
        </w:rPr>
        <w:t xml:space="preserve"> [1]. </w:t>
      </w:r>
      <w:r w:rsidR="00AB4DB6">
        <w:rPr>
          <w:rFonts w:ascii="Times New Roman" w:hAnsi="Times New Roman"/>
          <w:sz w:val="24"/>
          <w:szCs w:val="24"/>
        </w:rPr>
        <w:t>Известно</w:t>
      </w:r>
      <w:r w:rsidRPr="00396404">
        <w:rPr>
          <w:rFonts w:ascii="Times New Roman" w:hAnsi="Times New Roman"/>
          <w:sz w:val="24"/>
          <w:szCs w:val="24"/>
        </w:rPr>
        <w:t>, что</w:t>
      </w:r>
      <w:r w:rsidR="00AB4DB6">
        <w:rPr>
          <w:rFonts w:ascii="Times New Roman" w:hAnsi="Times New Roman"/>
          <w:sz w:val="24"/>
          <w:szCs w:val="24"/>
        </w:rPr>
        <w:t xml:space="preserve"> </w:t>
      </w:r>
      <w:r w:rsidRPr="00396404">
        <w:rPr>
          <w:rFonts w:ascii="Times New Roman" w:hAnsi="Times New Roman"/>
          <w:sz w:val="24"/>
          <w:szCs w:val="24"/>
        </w:rPr>
        <w:t>в раствор</w:t>
      </w:r>
      <w:r w:rsidR="00AB4DB6">
        <w:rPr>
          <w:rFonts w:ascii="Times New Roman" w:hAnsi="Times New Roman"/>
          <w:sz w:val="24"/>
          <w:szCs w:val="24"/>
        </w:rPr>
        <w:t>е</w:t>
      </w:r>
      <w:r w:rsidRPr="00396404">
        <w:rPr>
          <w:rFonts w:ascii="Times New Roman" w:hAnsi="Times New Roman"/>
          <w:sz w:val="24"/>
          <w:szCs w:val="24"/>
        </w:rPr>
        <w:t xml:space="preserve"> </w:t>
      </w:r>
      <w:r w:rsidRPr="00396404">
        <w:rPr>
          <w:rFonts w:ascii="Times New Roman" w:hAnsi="Times New Roman"/>
          <w:sz w:val="24"/>
          <w:szCs w:val="24"/>
          <w:lang w:val="en-US"/>
        </w:rPr>
        <w:t>H</w:t>
      </w:r>
      <w:r w:rsidR="001A345A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</w:t>
      </w:r>
      <w:r w:rsidR="004B3F4B">
        <w:rPr>
          <w:rFonts w:ascii="Times New Roman" w:hAnsi="Times New Roman"/>
          <w:sz w:val="24"/>
          <w:szCs w:val="24"/>
        </w:rPr>
        <w:t xml:space="preserve">с повышением ее концентрации </w:t>
      </w:r>
      <w:r w:rsidR="00AB4DB6">
        <w:rPr>
          <w:rFonts w:ascii="Times New Roman" w:hAnsi="Times New Roman"/>
          <w:sz w:val="24"/>
          <w:szCs w:val="24"/>
        </w:rPr>
        <w:t xml:space="preserve">происходит </w:t>
      </w:r>
      <w:r>
        <w:rPr>
          <w:rFonts w:ascii="Times New Roman" w:hAnsi="Times New Roman"/>
          <w:sz w:val="24"/>
          <w:szCs w:val="24"/>
        </w:rPr>
        <w:t>увелич</w:t>
      </w:r>
      <w:r w:rsidR="00AB4DB6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растворимост</w:t>
      </w:r>
      <w:r w:rsidR="00AB4D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оксида молибдена</w:t>
      </w:r>
      <w:r w:rsidR="00AB4DB6">
        <w:rPr>
          <w:rFonts w:ascii="Times New Roman" w:hAnsi="Times New Roman"/>
          <w:sz w:val="24"/>
          <w:szCs w:val="24"/>
        </w:rPr>
        <w:t xml:space="preserve"> (</w:t>
      </w:r>
      <w:r w:rsidR="00AB4DB6">
        <w:rPr>
          <w:rFonts w:ascii="Times New Roman" w:hAnsi="Times New Roman"/>
          <w:sz w:val="24"/>
          <w:szCs w:val="24"/>
          <w:lang w:val="en-US"/>
        </w:rPr>
        <w:t>VI</w:t>
      </w:r>
      <w:r w:rsidR="00AB4DB6" w:rsidRPr="00AB4DB6">
        <w:rPr>
          <w:rFonts w:ascii="Times New Roman" w:hAnsi="Times New Roman"/>
          <w:sz w:val="24"/>
          <w:szCs w:val="24"/>
        </w:rPr>
        <w:t>)</w:t>
      </w:r>
      <w:r w:rsidR="00AB4DB6">
        <w:rPr>
          <w:rFonts w:ascii="Times New Roman" w:hAnsi="Times New Roman"/>
          <w:sz w:val="24"/>
          <w:szCs w:val="24"/>
        </w:rPr>
        <w:t xml:space="preserve">. Однако, </w:t>
      </w:r>
      <w:r w:rsidR="006C7B71">
        <w:rPr>
          <w:rFonts w:ascii="Times New Roman" w:hAnsi="Times New Roman"/>
          <w:sz w:val="24"/>
          <w:szCs w:val="24"/>
        </w:rPr>
        <w:t xml:space="preserve">этих </w:t>
      </w:r>
      <w:r w:rsidR="00AB4DB6">
        <w:rPr>
          <w:rFonts w:ascii="Times New Roman" w:hAnsi="Times New Roman"/>
          <w:sz w:val="24"/>
          <w:szCs w:val="24"/>
        </w:rPr>
        <w:t xml:space="preserve">данных </w:t>
      </w:r>
      <w:r w:rsidR="006C7B71">
        <w:rPr>
          <w:rFonts w:ascii="Times New Roman" w:hAnsi="Times New Roman"/>
          <w:sz w:val="24"/>
          <w:szCs w:val="24"/>
        </w:rPr>
        <w:t xml:space="preserve">недостаточно, чтобы определить </w:t>
      </w:r>
      <w:r w:rsidR="00AB4DB6">
        <w:rPr>
          <w:rFonts w:ascii="Times New Roman" w:hAnsi="Times New Roman"/>
          <w:sz w:val="24"/>
          <w:szCs w:val="24"/>
        </w:rPr>
        <w:t>форм</w:t>
      </w:r>
      <w:r w:rsidR="006C7B71">
        <w:rPr>
          <w:rFonts w:ascii="Times New Roman" w:hAnsi="Times New Roman"/>
          <w:sz w:val="24"/>
          <w:szCs w:val="24"/>
        </w:rPr>
        <w:t>у</w:t>
      </w:r>
      <w:r w:rsidR="00AB4DB6">
        <w:rPr>
          <w:rFonts w:ascii="Times New Roman" w:hAnsi="Times New Roman"/>
          <w:sz w:val="24"/>
          <w:szCs w:val="24"/>
        </w:rPr>
        <w:t xml:space="preserve"> </w:t>
      </w:r>
      <w:r w:rsidR="006C7B71">
        <w:rPr>
          <w:rFonts w:ascii="Times New Roman" w:hAnsi="Times New Roman"/>
          <w:sz w:val="24"/>
          <w:szCs w:val="24"/>
        </w:rPr>
        <w:t xml:space="preserve">нахождения </w:t>
      </w:r>
      <w:r w:rsidR="00AB4DB6">
        <w:rPr>
          <w:rFonts w:ascii="Times New Roman" w:hAnsi="Times New Roman"/>
          <w:sz w:val="24"/>
          <w:szCs w:val="24"/>
        </w:rPr>
        <w:t>молибде</w:t>
      </w:r>
      <w:r w:rsidR="006C7B71">
        <w:rPr>
          <w:rFonts w:ascii="Times New Roman" w:hAnsi="Times New Roman"/>
          <w:sz w:val="24"/>
          <w:szCs w:val="24"/>
        </w:rPr>
        <w:t>на</w:t>
      </w:r>
      <w:r w:rsidR="00AB4DB6">
        <w:rPr>
          <w:rFonts w:ascii="Times New Roman" w:hAnsi="Times New Roman"/>
          <w:sz w:val="24"/>
          <w:szCs w:val="24"/>
        </w:rPr>
        <w:t xml:space="preserve"> в </w:t>
      </w:r>
      <w:r w:rsidR="00112522">
        <w:rPr>
          <w:rFonts w:ascii="Times New Roman" w:hAnsi="Times New Roman"/>
          <w:sz w:val="24"/>
          <w:szCs w:val="24"/>
        </w:rPr>
        <w:t>присутствии</w:t>
      </w:r>
      <w:r w:rsidR="00B413A5">
        <w:rPr>
          <w:rFonts w:ascii="Times New Roman" w:hAnsi="Times New Roman"/>
          <w:sz w:val="24"/>
          <w:szCs w:val="24"/>
        </w:rPr>
        <w:t xml:space="preserve"> </w:t>
      </w:r>
      <w:r w:rsidR="006C7B71">
        <w:rPr>
          <w:rFonts w:ascii="Times New Roman" w:hAnsi="Times New Roman"/>
          <w:sz w:val="24"/>
          <w:szCs w:val="24"/>
        </w:rPr>
        <w:t>и</w:t>
      </w:r>
      <w:r w:rsidR="00AB4DB6">
        <w:rPr>
          <w:rFonts w:ascii="Times New Roman" w:hAnsi="Times New Roman"/>
          <w:sz w:val="24"/>
          <w:szCs w:val="24"/>
        </w:rPr>
        <w:t xml:space="preserve"> сделать выводы о е</w:t>
      </w:r>
      <w:r w:rsidR="006C7B71">
        <w:rPr>
          <w:rFonts w:ascii="Times New Roman" w:hAnsi="Times New Roman"/>
          <w:sz w:val="24"/>
          <w:szCs w:val="24"/>
        </w:rPr>
        <w:t>е</w:t>
      </w:r>
      <w:r w:rsidR="00AB4DB6">
        <w:rPr>
          <w:rFonts w:ascii="Times New Roman" w:hAnsi="Times New Roman"/>
          <w:sz w:val="24"/>
          <w:szCs w:val="24"/>
        </w:rPr>
        <w:t xml:space="preserve"> роли в природных процессах</w:t>
      </w:r>
      <w:r>
        <w:rPr>
          <w:rFonts w:ascii="Times New Roman" w:hAnsi="Times New Roman"/>
          <w:sz w:val="24"/>
          <w:szCs w:val="24"/>
        </w:rPr>
        <w:t>.</w:t>
      </w:r>
    </w:p>
    <w:p w14:paraId="4B567146" w14:textId="23B74995" w:rsidR="00BB4EDB" w:rsidRPr="00396404" w:rsidRDefault="00BB4EDB" w:rsidP="005C79C1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</w:rPr>
      </w:pPr>
      <w:r w:rsidRPr="00396404">
        <w:rPr>
          <w:rFonts w:ascii="Times New Roman" w:hAnsi="Times New Roman"/>
          <w:sz w:val="24"/>
          <w:szCs w:val="24"/>
        </w:rPr>
        <w:t xml:space="preserve">Целью данной работы является определение </w:t>
      </w:r>
      <w:r w:rsidR="00AB4DB6">
        <w:rPr>
          <w:rFonts w:ascii="Times New Roman" w:hAnsi="Times New Roman"/>
          <w:sz w:val="24"/>
          <w:szCs w:val="24"/>
        </w:rPr>
        <w:t>формы переноса молибдена в растворах, содержащих фторид-ион</w:t>
      </w:r>
      <w:r w:rsidR="004B3F4B">
        <w:rPr>
          <w:rFonts w:ascii="Times New Roman" w:hAnsi="Times New Roman"/>
          <w:sz w:val="24"/>
          <w:szCs w:val="24"/>
        </w:rPr>
        <w:t>ы</w:t>
      </w:r>
      <w:r w:rsidR="00112522">
        <w:rPr>
          <w:rFonts w:ascii="Times New Roman" w:hAnsi="Times New Roman"/>
          <w:sz w:val="24"/>
          <w:szCs w:val="24"/>
        </w:rPr>
        <w:t>,</w:t>
      </w:r>
      <w:r w:rsidR="00AB4DB6">
        <w:rPr>
          <w:rFonts w:ascii="Times New Roman" w:hAnsi="Times New Roman"/>
          <w:sz w:val="24"/>
          <w:szCs w:val="24"/>
        </w:rPr>
        <w:t xml:space="preserve"> и изучение его </w:t>
      </w:r>
      <w:r w:rsidRPr="00396404">
        <w:rPr>
          <w:rFonts w:ascii="Times New Roman" w:hAnsi="Times New Roman"/>
          <w:sz w:val="24"/>
          <w:szCs w:val="24"/>
        </w:rPr>
        <w:t xml:space="preserve">роли в </w:t>
      </w:r>
      <w:r w:rsidR="00AB4DB6">
        <w:rPr>
          <w:rFonts w:ascii="Times New Roman" w:hAnsi="Times New Roman"/>
          <w:sz w:val="24"/>
          <w:szCs w:val="24"/>
        </w:rPr>
        <w:t xml:space="preserve">транспорте металла </w:t>
      </w:r>
      <w:r w:rsidRPr="00396404">
        <w:rPr>
          <w:rFonts w:ascii="Times New Roman" w:hAnsi="Times New Roman"/>
          <w:sz w:val="24"/>
          <w:szCs w:val="24"/>
        </w:rPr>
        <w:t xml:space="preserve">в условиях гидротермального процесса. </w:t>
      </w:r>
    </w:p>
    <w:p w14:paraId="3A7FC761" w14:textId="38EE4164" w:rsidR="002C21CA" w:rsidRDefault="00BB4EDB" w:rsidP="002C21CA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Исследована р</w:t>
      </w:r>
      <w:r w:rsidRPr="00396404">
        <w:rPr>
          <w:rFonts w:ascii="Times New Roman" w:hAnsi="Times New Roman"/>
          <w:sz w:val="24"/>
          <w:szCs w:val="24"/>
        </w:rPr>
        <w:t>астворимост</w:t>
      </w:r>
      <w:r>
        <w:rPr>
          <w:rFonts w:ascii="Times New Roman" w:hAnsi="Times New Roman"/>
          <w:sz w:val="24"/>
          <w:szCs w:val="24"/>
        </w:rPr>
        <w:t>ь</w:t>
      </w:r>
      <w:r w:rsidRPr="00396404">
        <w:rPr>
          <w:rFonts w:ascii="Times New Roman" w:hAnsi="Times New Roman"/>
          <w:sz w:val="24"/>
          <w:szCs w:val="24"/>
        </w:rPr>
        <w:t xml:space="preserve"> оксида молибдена (</w:t>
      </w:r>
      <w:r w:rsidRPr="00396404">
        <w:rPr>
          <w:rFonts w:ascii="Times New Roman" w:hAnsi="Times New Roman"/>
          <w:sz w:val="24"/>
          <w:szCs w:val="24"/>
          <w:lang w:val="en-US"/>
        </w:rPr>
        <w:t>VI</w:t>
      </w:r>
      <w:r w:rsidRPr="00396404">
        <w:rPr>
          <w:rFonts w:ascii="Times New Roman" w:hAnsi="Times New Roman"/>
          <w:sz w:val="24"/>
          <w:szCs w:val="24"/>
        </w:rPr>
        <w:t xml:space="preserve">) в </w:t>
      </w:r>
      <w:r w:rsidR="000B16B1">
        <w:rPr>
          <w:rFonts w:ascii="Times New Roman" w:hAnsi="Times New Roman"/>
          <w:sz w:val="24"/>
          <w:szCs w:val="24"/>
        </w:rPr>
        <w:t>смеси соляной кислоты с концентрацией 0,</w:t>
      </w:r>
      <w:r w:rsidR="00112522">
        <w:rPr>
          <w:rFonts w:ascii="Times New Roman" w:hAnsi="Times New Roman"/>
          <w:sz w:val="24"/>
          <w:szCs w:val="24"/>
        </w:rPr>
        <w:t>0</w:t>
      </w:r>
      <w:r w:rsidR="000B16B1">
        <w:rPr>
          <w:rFonts w:ascii="Times New Roman" w:hAnsi="Times New Roman"/>
          <w:sz w:val="24"/>
          <w:szCs w:val="24"/>
        </w:rPr>
        <w:t xml:space="preserve">5 М </w:t>
      </w:r>
      <w:r w:rsidR="000B16B1">
        <w:rPr>
          <w:rFonts w:ascii="Times New Roman" w:hAnsi="Times New Roman"/>
          <w:sz w:val="24"/>
          <w:szCs w:val="24"/>
          <w:lang w:val="en-US"/>
        </w:rPr>
        <w:t>HCl</w:t>
      </w:r>
      <w:r w:rsidR="000B16B1" w:rsidRPr="00B35C21">
        <w:rPr>
          <w:rFonts w:ascii="Times New Roman" w:hAnsi="Times New Roman"/>
          <w:sz w:val="24"/>
          <w:szCs w:val="24"/>
        </w:rPr>
        <w:t xml:space="preserve"> </w:t>
      </w:r>
      <w:r w:rsidR="000B16B1">
        <w:rPr>
          <w:rFonts w:ascii="Times New Roman" w:hAnsi="Times New Roman"/>
          <w:sz w:val="24"/>
          <w:szCs w:val="24"/>
        </w:rPr>
        <w:t xml:space="preserve">и </w:t>
      </w:r>
      <w:r w:rsidR="00BE0477">
        <w:rPr>
          <w:rFonts w:ascii="Times New Roman" w:hAnsi="Times New Roman"/>
          <w:sz w:val="24"/>
          <w:szCs w:val="24"/>
        </w:rPr>
        <w:t>плавиковой</w:t>
      </w:r>
      <w:r w:rsidRPr="00396404">
        <w:rPr>
          <w:rFonts w:ascii="Times New Roman" w:hAnsi="Times New Roman"/>
          <w:sz w:val="24"/>
          <w:szCs w:val="24"/>
        </w:rPr>
        <w:t xml:space="preserve"> кислоты концентрацией </w:t>
      </w:r>
      <w:r w:rsidR="000B16B1">
        <w:rPr>
          <w:rFonts w:ascii="Times New Roman" w:hAnsi="Times New Roman"/>
          <w:sz w:val="24"/>
          <w:szCs w:val="24"/>
        </w:rPr>
        <w:t xml:space="preserve">от </w:t>
      </w:r>
      <w:r w:rsidR="00AB4DB6">
        <w:rPr>
          <w:rFonts w:ascii="Times New Roman" w:hAnsi="Times New Roman"/>
          <w:sz w:val="24"/>
          <w:szCs w:val="24"/>
        </w:rPr>
        <w:t xml:space="preserve">0,00003 </w:t>
      </w:r>
      <w:r w:rsidR="000B16B1">
        <w:rPr>
          <w:rFonts w:ascii="Times New Roman" w:hAnsi="Times New Roman"/>
          <w:sz w:val="24"/>
          <w:szCs w:val="24"/>
        </w:rPr>
        <w:t xml:space="preserve">до </w:t>
      </w:r>
      <w:r w:rsidR="00AB4DB6">
        <w:rPr>
          <w:rFonts w:ascii="Times New Roman" w:hAnsi="Times New Roman"/>
          <w:sz w:val="24"/>
          <w:szCs w:val="24"/>
        </w:rPr>
        <w:t>1</w:t>
      </w:r>
      <w:r w:rsidR="000B16B1">
        <w:rPr>
          <w:rFonts w:ascii="Times New Roman" w:hAnsi="Times New Roman"/>
          <w:sz w:val="24"/>
          <w:szCs w:val="24"/>
        </w:rPr>
        <w:t>М</w:t>
      </w:r>
      <w:r w:rsidR="000B16B1" w:rsidRPr="00396404">
        <w:rPr>
          <w:rFonts w:ascii="Times New Roman" w:hAnsi="Times New Roman"/>
          <w:sz w:val="24"/>
          <w:szCs w:val="24"/>
        </w:rPr>
        <w:t xml:space="preserve"> </w:t>
      </w:r>
      <w:r w:rsidRPr="00396404">
        <w:rPr>
          <w:rFonts w:ascii="Times New Roman" w:hAnsi="Times New Roman"/>
          <w:sz w:val="24"/>
          <w:szCs w:val="24"/>
        </w:rPr>
        <w:t>при температур</w:t>
      </w:r>
      <w:r w:rsidR="00112522">
        <w:rPr>
          <w:rFonts w:ascii="Times New Roman" w:hAnsi="Times New Roman"/>
          <w:sz w:val="24"/>
          <w:szCs w:val="24"/>
        </w:rPr>
        <w:t>ах</w:t>
      </w:r>
      <w:r w:rsidRPr="00396404">
        <w:rPr>
          <w:rFonts w:ascii="Times New Roman" w:hAnsi="Times New Roman"/>
          <w:sz w:val="24"/>
          <w:szCs w:val="24"/>
        </w:rPr>
        <w:t xml:space="preserve"> </w:t>
      </w:r>
      <w:r w:rsidR="000B16B1">
        <w:rPr>
          <w:rFonts w:ascii="Times New Roman" w:hAnsi="Times New Roman"/>
          <w:sz w:val="24"/>
          <w:szCs w:val="24"/>
        </w:rPr>
        <w:t>25, 96</w:t>
      </w:r>
      <w:r w:rsidR="000B16B1" w:rsidRPr="00670591">
        <w:rPr>
          <w:rFonts w:ascii="Times New Roman" w:hAnsi="Times New Roman"/>
          <w:sz w:val="24"/>
          <w:szCs w:val="24"/>
        </w:rPr>
        <w:t>, 150, 200</w:t>
      </w:r>
      <w:r w:rsidR="00112522">
        <w:rPr>
          <w:rFonts w:ascii="Times New Roman" w:hAnsi="Times New Roman"/>
          <w:sz w:val="24"/>
          <w:szCs w:val="24"/>
        </w:rPr>
        <w:t xml:space="preserve"> и 230</w:t>
      </w:r>
      <w:r w:rsidR="000B16B1" w:rsidRPr="00670591">
        <w:rPr>
          <w:rFonts w:ascii="Times New Roman" w:hAnsi="Times New Roman"/>
          <w:sz w:val="24"/>
          <w:szCs w:val="24"/>
        </w:rPr>
        <w:t>°С</w:t>
      </w:r>
      <w:r w:rsidR="000B16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давлении насыщенного пара воды</w:t>
      </w:r>
      <w:r w:rsidRPr="00396404">
        <w:rPr>
          <w:rFonts w:ascii="Times New Roman" w:hAnsi="Times New Roman"/>
          <w:sz w:val="24"/>
          <w:szCs w:val="24"/>
        </w:rPr>
        <w:t xml:space="preserve">. Также для определения </w:t>
      </w:r>
      <w:r>
        <w:rPr>
          <w:rFonts w:ascii="Times New Roman" w:hAnsi="Times New Roman"/>
          <w:sz w:val="24"/>
          <w:szCs w:val="24"/>
        </w:rPr>
        <w:t>времени установления</w:t>
      </w:r>
      <w:r w:rsidRPr="00396404">
        <w:rPr>
          <w:rFonts w:ascii="Times New Roman" w:hAnsi="Times New Roman"/>
          <w:sz w:val="24"/>
          <w:szCs w:val="24"/>
        </w:rPr>
        <w:t xml:space="preserve"> </w:t>
      </w:r>
      <w:r w:rsidR="00112522">
        <w:rPr>
          <w:rFonts w:ascii="Times New Roman" w:hAnsi="Times New Roman"/>
          <w:sz w:val="24"/>
          <w:szCs w:val="24"/>
        </w:rPr>
        <w:t xml:space="preserve">равновесия в системе </w:t>
      </w:r>
      <w:r w:rsidRPr="00396404">
        <w:rPr>
          <w:rFonts w:ascii="Times New Roman" w:hAnsi="Times New Roman"/>
          <w:sz w:val="24"/>
          <w:szCs w:val="24"/>
        </w:rPr>
        <w:t>была проведена кинетическая серия</w:t>
      </w:r>
      <w:r w:rsidR="00AB4DB6">
        <w:rPr>
          <w:rFonts w:ascii="Times New Roman" w:hAnsi="Times New Roman"/>
          <w:sz w:val="24"/>
          <w:szCs w:val="24"/>
        </w:rPr>
        <w:t xml:space="preserve"> при нормальной температуре </w:t>
      </w:r>
      <w:r w:rsidR="00112522">
        <w:rPr>
          <w:rFonts w:ascii="Times New Roman" w:hAnsi="Times New Roman"/>
          <w:sz w:val="24"/>
          <w:szCs w:val="24"/>
        </w:rPr>
        <w:t>(25°С)</w:t>
      </w:r>
      <w:r w:rsidRPr="00396404">
        <w:rPr>
          <w:rFonts w:ascii="Times New Roman" w:hAnsi="Times New Roman"/>
          <w:sz w:val="24"/>
          <w:szCs w:val="24"/>
        </w:rPr>
        <w:t xml:space="preserve">. Опыты проводились в стальных обоймах с тефлоновыми вкладышами объемом 23 мл. В них </w:t>
      </w:r>
      <w:r w:rsidR="00112522">
        <w:rPr>
          <w:rFonts w:ascii="Times New Roman" w:hAnsi="Times New Roman"/>
          <w:sz w:val="24"/>
          <w:szCs w:val="24"/>
        </w:rPr>
        <w:t xml:space="preserve">в избытке </w:t>
      </w:r>
      <w:r w:rsidRPr="00396404">
        <w:rPr>
          <w:rFonts w:ascii="Times New Roman" w:hAnsi="Times New Roman"/>
          <w:sz w:val="24"/>
          <w:szCs w:val="24"/>
        </w:rPr>
        <w:t>загружал</w:t>
      </w:r>
      <w:r w:rsidR="00A10EA3">
        <w:rPr>
          <w:rFonts w:ascii="Times New Roman" w:hAnsi="Times New Roman"/>
          <w:sz w:val="24"/>
          <w:szCs w:val="24"/>
        </w:rPr>
        <w:t>ся</w:t>
      </w:r>
      <w:r w:rsidRPr="00396404">
        <w:rPr>
          <w:rFonts w:ascii="Times New Roman" w:hAnsi="Times New Roman"/>
          <w:sz w:val="24"/>
          <w:szCs w:val="24"/>
        </w:rPr>
        <w:t xml:space="preserve"> кристаллическ</w:t>
      </w:r>
      <w:r w:rsidR="00A10EA3">
        <w:rPr>
          <w:rFonts w:ascii="Times New Roman" w:hAnsi="Times New Roman"/>
          <w:sz w:val="24"/>
          <w:szCs w:val="24"/>
        </w:rPr>
        <w:t>ий</w:t>
      </w:r>
      <w:r w:rsidRPr="00396404">
        <w:rPr>
          <w:rFonts w:ascii="Times New Roman" w:hAnsi="Times New Roman"/>
          <w:sz w:val="24"/>
          <w:szCs w:val="24"/>
        </w:rPr>
        <w:t xml:space="preserve"> оксид молибдена (</w:t>
      </w:r>
      <w:r w:rsidRPr="00396404">
        <w:rPr>
          <w:rFonts w:ascii="Times New Roman" w:hAnsi="Times New Roman"/>
          <w:sz w:val="24"/>
          <w:szCs w:val="24"/>
          <w:lang w:val="en-US"/>
        </w:rPr>
        <w:t>VI</w:t>
      </w:r>
      <w:r w:rsidRPr="00396404">
        <w:rPr>
          <w:rFonts w:ascii="Times New Roman" w:hAnsi="Times New Roman"/>
          <w:sz w:val="24"/>
          <w:szCs w:val="24"/>
        </w:rPr>
        <w:t>) (х. ч.)</w:t>
      </w:r>
      <w:r w:rsidR="00A10EA3">
        <w:rPr>
          <w:rFonts w:ascii="Times New Roman" w:hAnsi="Times New Roman"/>
          <w:sz w:val="24"/>
          <w:szCs w:val="24"/>
        </w:rPr>
        <w:t xml:space="preserve"> </w:t>
      </w:r>
      <w:r w:rsidRPr="00396404">
        <w:rPr>
          <w:rFonts w:ascii="Times New Roman" w:hAnsi="Times New Roman"/>
          <w:sz w:val="24"/>
          <w:szCs w:val="24"/>
        </w:rPr>
        <w:t xml:space="preserve">и заливалось 20 мл раствора. Затем пеналы закрывались и помещались в сушильный шкаф при определенной температуре на срок от </w:t>
      </w:r>
      <w:r w:rsidR="00AB4DB6">
        <w:rPr>
          <w:rFonts w:ascii="Times New Roman" w:hAnsi="Times New Roman"/>
          <w:sz w:val="24"/>
          <w:szCs w:val="24"/>
        </w:rPr>
        <w:t>5</w:t>
      </w:r>
      <w:r w:rsidRPr="00396404">
        <w:rPr>
          <w:rFonts w:ascii="Times New Roman" w:hAnsi="Times New Roman"/>
          <w:sz w:val="24"/>
          <w:szCs w:val="24"/>
        </w:rPr>
        <w:t xml:space="preserve"> до </w:t>
      </w:r>
      <w:r w:rsidR="00AB4DB6">
        <w:rPr>
          <w:rFonts w:ascii="Times New Roman" w:hAnsi="Times New Roman"/>
          <w:sz w:val="24"/>
          <w:szCs w:val="24"/>
        </w:rPr>
        <w:t>14</w:t>
      </w:r>
      <w:r w:rsidRPr="00396404">
        <w:rPr>
          <w:rFonts w:ascii="Times New Roman" w:hAnsi="Times New Roman"/>
          <w:sz w:val="24"/>
          <w:szCs w:val="24"/>
        </w:rPr>
        <w:t xml:space="preserve"> дней. После этого обоймы закаливались </w:t>
      </w:r>
      <w:r>
        <w:rPr>
          <w:rFonts w:ascii="Times New Roman" w:hAnsi="Times New Roman"/>
          <w:sz w:val="24"/>
          <w:szCs w:val="24"/>
        </w:rPr>
        <w:t>воздухом</w:t>
      </w:r>
      <w:r w:rsidRPr="00396404">
        <w:rPr>
          <w:rFonts w:ascii="Times New Roman" w:hAnsi="Times New Roman"/>
          <w:sz w:val="24"/>
          <w:szCs w:val="24"/>
        </w:rPr>
        <w:t xml:space="preserve">. </w:t>
      </w:r>
      <w:r w:rsidR="00AB4DB6">
        <w:rPr>
          <w:rFonts w:ascii="Times New Roman" w:hAnsi="Times New Roman"/>
          <w:sz w:val="24"/>
          <w:szCs w:val="24"/>
        </w:rPr>
        <w:t xml:space="preserve">Полученные растворы разбавлялись борной кислотой, которая способна нейтрализовать фторид-ионы, мешающие измерению концентрации </w:t>
      </w:r>
      <w:r w:rsidR="00AB4DB6">
        <w:rPr>
          <w:rFonts w:ascii="Times New Roman" w:hAnsi="Times New Roman"/>
          <w:sz w:val="24"/>
          <w:szCs w:val="24"/>
          <w:lang w:val="en-US"/>
        </w:rPr>
        <w:t>Mo</w:t>
      </w:r>
      <w:r w:rsidR="00BE0477">
        <w:rPr>
          <w:rFonts w:ascii="Times New Roman" w:hAnsi="Times New Roman"/>
          <w:sz w:val="24"/>
          <w:szCs w:val="24"/>
        </w:rPr>
        <w:t xml:space="preserve">. </w:t>
      </w:r>
      <w:r w:rsidRPr="00396404">
        <w:rPr>
          <w:rFonts w:ascii="Times New Roman" w:hAnsi="Times New Roman"/>
          <w:sz w:val="24"/>
          <w:szCs w:val="24"/>
        </w:rPr>
        <w:t xml:space="preserve">Определение содержания молибдена в пробах проводилось </w:t>
      </w:r>
      <w:r w:rsidRPr="00BE0477">
        <w:rPr>
          <w:rFonts w:ascii="Times New Roman" w:hAnsi="Times New Roman"/>
          <w:sz w:val="24"/>
          <w:szCs w:val="24"/>
        </w:rPr>
        <w:t xml:space="preserve">фотометрическим </w:t>
      </w:r>
      <w:proofErr w:type="spellStart"/>
      <w:r w:rsidRPr="00BE0477">
        <w:rPr>
          <w:rFonts w:ascii="Times New Roman" w:hAnsi="Times New Roman"/>
          <w:sz w:val="24"/>
          <w:szCs w:val="24"/>
        </w:rPr>
        <w:t>роданидным</w:t>
      </w:r>
      <w:proofErr w:type="spellEnd"/>
      <w:r w:rsidRPr="00BE0477">
        <w:rPr>
          <w:rFonts w:ascii="Times New Roman" w:hAnsi="Times New Roman"/>
          <w:sz w:val="24"/>
          <w:szCs w:val="24"/>
        </w:rPr>
        <w:t xml:space="preserve"> методом</w:t>
      </w:r>
      <w:r w:rsidR="005C79C1" w:rsidRPr="00BE0477">
        <w:rPr>
          <w:rFonts w:ascii="Times New Roman" w:hAnsi="Times New Roman"/>
          <w:sz w:val="24"/>
          <w:szCs w:val="24"/>
        </w:rPr>
        <w:t xml:space="preserve"> </w:t>
      </w:r>
      <w:r w:rsidRPr="00BE0477">
        <w:rPr>
          <w:rFonts w:ascii="Times New Roman" w:hAnsi="Times New Roman"/>
          <w:sz w:val="24"/>
          <w:szCs w:val="24"/>
        </w:rPr>
        <w:t>[</w:t>
      </w:r>
      <w:r w:rsidR="00717FF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BE0477">
        <w:rPr>
          <w:rFonts w:ascii="Times New Roman" w:hAnsi="Times New Roman"/>
          <w:sz w:val="24"/>
          <w:szCs w:val="24"/>
        </w:rPr>
        <w:t>]. Результаты показали, что растворимость оксида</w:t>
      </w:r>
      <w:r w:rsidRPr="00396404">
        <w:rPr>
          <w:rFonts w:ascii="Times New Roman" w:hAnsi="Times New Roman"/>
          <w:sz w:val="24"/>
          <w:szCs w:val="24"/>
        </w:rPr>
        <w:t xml:space="preserve"> молибдена (</w:t>
      </w:r>
      <w:r w:rsidRPr="00396404">
        <w:rPr>
          <w:rFonts w:ascii="Times New Roman" w:hAnsi="Times New Roman"/>
          <w:sz w:val="24"/>
          <w:szCs w:val="24"/>
          <w:lang w:val="en-US"/>
        </w:rPr>
        <w:t>VI</w:t>
      </w:r>
      <w:r w:rsidRPr="0039640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возрастает </w:t>
      </w:r>
      <w:r w:rsidRPr="00396404">
        <w:rPr>
          <w:rFonts w:ascii="Times New Roman" w:hAnsi="Times New Roman"/>
          <w:sz w:val="24"/>
          <w:szCs w:val="24"/>
        </w:rPr>
        <w:t xml:space="preserve">в кислых растворах </w:t>
      </w:r>
      <w:r>
        <w:rPr>
          <w:rFonts w:ascii="Times New Roman" w:hAnsi="Times New Roman"/>
          <w:sz w:val="24"/>
          <w:szCs w:val="24"/>
        </w:rPr>
        <w:t>с</w:t>
      </w:r>
      <w:r w:rsidRPr="00396404">
        <w:rPr>
          <w:rFonts w:ascii="Times New Roman" w:hAnsi="Times New Roman"/>
          <w:sz w:val="24"/>
          <w:szCs w:val="24"/>
        </w:rPr>
        <w:t xml:space="preserve"> концентраци</w:t>
      </w:r>
      <w:r>
        <w:rPr>
          <w:rFonts w:ascii="Times New Roman" w:hAnsi="Times New Roman"/>
          <w:sz w:val="24"/>
          <w:szCs w:val="24"/>
        </w:rPr>
        <w:t>ей</w:t>
      </w:r>
      <w:r w:rsidRPr="00396404">
        <w:rPr>
          <w:rFonts w:ascii="Times New Roman" w:hAnsi="Times New Roman"/>
          <w:sz w:val="24"/>
          <w:szCs w:val="24"/>
        </w:rPr>
        <w:t xml:space="preserve"> </w:t>
      </w:r>
      <w:r w:rsidRPr="00396404">
        <w:rPr>
          <w:rFonts w:ascii="Times New Roman" w:hAnsi="Times New Roman"/>
          <w:sz w:val="24"/>
          <w:szCs w:val="24"/>
          <w:lang w:val="en-US"/>
        </w:rPr>
        <w:t>H</w:t>
      </w:r>
      <w:r w:rsidR="00BE0477">
        <w:rPr>
          <w:rFonts w:ascii="Times New Roman" w:hAnsi="Times New Roman"/>
          <w:sz w:val="24"/>
          <w:szCs w:val="24"/>
          <w:lang w:val="en-US"/>
        </w:rPr>
        <w:t>F</w:t>
      </w:r>
      <w:r w:rsidRPr="00396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</w:t>
      </w:r>
      <w:r w:rsidRPr="00396404">
        <w:rPr>
          <w:rFonts w:ascii="Times New Roman" w:hAnsi="Times New Roman"/>
          <w:sz w:val="24"/>
          <w:szCs w:val="24"/>
        </w:rPr>
        <w:t xml:space="preserve"> 0,</w:t>
      </w:r>
      <w:r w:rsidR="00AB4DB6" w:rsidRPr="008C6333">
        <w:rPr>
          <w:rFonts w:ascii="Times New Roman" w:hAnsi="Times New Roman"/>
          <w:sz w:val="24"/>
          <w:szCs w:val="24"/>
        </w:rPr>
        <w:t>0</w:t>
      </w:r>
      <w:r w:rsidRPr="00396404">
        <w:rPr>
          <w:rFonts w:ascii="Times New Roman" w:hAnsi="Times New Roman"/>
          <w:sz w:val="24"/>
          <w:szCs w:val="24"/>
        </w:rPr>
        <w:t>1 М</w:t>
      </w:r>
      <w:r w:rsidR="008C6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 можно объяснить образованием </w:t>
      </w:r>
      <w:r w:rsidR="002C21CA">
        <w:rPr>
          <w:rFonts w:ascii="Times New Roman" w:hAnsi="Times New Roman"/>
          <w:sz w:val="24"/>
          <w:szCs w:val="24"/>
        </w:rPr>
        <w:t xml:space="preserve">в этих растворах комплекса </w:t>
      </w:r>
      <w:r w:rsidR="00BE0477">
        <w:rPr>
          <w:rFonts w:ascii="Times New Roman" w:hAnsi="Times New Roman"/>
          <w:sz w:val="24"/>
          <w:szCs w:val="24"/>
          <w:lang w:val="en-US"/>
        </w:rPr>
        <w:t>H</w:t>
      </w:r>
      <w:r w:rsidR="002C21CA">
        <w:rPr>
          <w:rFonts w:ascii="Times New Roman" w:hAnsi="Times New Roman"/>
          <w:sz w:val="24"/>
          <w:szCs w:val="24"/>
          <w:vertAlign w:val="subscript"/>
        </w:rPr>
        <w:t>3</w:t>
      </w:r>
      <w:proofErr w:type="spellStart"/>
      <w:r w:rsidR="00BE0477" w:rsidRPr="00396404">
        <w:rPr>
          <w:rFonts w:ascii="Times New Roman" w:hAnsi="Times New Roman"/>
          <w:sz w:val="24"/>
          <w:szCs w:val="24"/>
          <w:lang w:val="en-US"/>
        </w:rPr>
        <w:t>MoO</w:t>
      </w:r>
      <w:proofErr w:type="spellEnd"/>
      <w:r w:rsidR="00BE0477" w:rsidRPr="00BE0477">
        <w:rPr>
          <w:rFonts w:ascii="Times New Roman" w:hAnsi="Times New Roman"/>
          <w:sz w:val="24"/>
          <w:szCs w:val="24"/>
          <w:vertAlign w:val="subscript"/>
        </w:rPr>
        <w:t>4</w:t>
      </w:r>
      <w:r w:rsidR="00BE0477">
        <w:rPr>
          <w:rFonts w:ascii="Times New Roman" w:hAnsi="Times New Roman"/>
          <w:sz w:val="24"/>
          <w:szCs w:val="24"/>
          <w:lang w:val="en-US"/>
        </w:rPr>
        <w:t>F</w:t>
      </w:r>
      <w:r w:rsidR="008C6333" w:rsidRPr="00396404">
        <w:rPr>
          <w:rFonts w:ascii="Times New Roman" w:hAnsi="Times New Roman"/>
          <w:sz w:val="24"/>
          <w:szCs w:val="24"/>
        </w:rPr>
        <w:t>.</w:t>
      </w:r>
    </w:p>
    <w:p w14:paraId="7BD449C4" w14:textId="1A1EF0FF" w:rsidR="00D1654F" w:rsidRPr="002C21CA" w:rsidRDefault="000B16B1" w:rsidP="00D1654F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</w:rPr>
      </w:pPr>
      <w:r w:rsidRPr="00A90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Выполненные исследования позволили получить новые экспериментальные данные по </w:t>
      </w:r>
      <w:proofErr w:type="spellStart"/>
      <w:r w:rsidRPr="00A90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комплексообразованию</w:t>
      </w:r>
      <w:proofErr w:type="spellEnd"/>
      <w:r w:rsidRPr="00A90C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молибдена в растворах с содержанием фторид-ионов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2C21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Предполагается, что комплекс </w:t>
      </w:r>
      <w:r w:rsidR="002C21CA">
        <w:rPr>
          <w:rFonts w:ascii="Times New Roman" w:hAnsi="Times New Roman"/>
          <w:sz w:val="24"/>
          <w:szCs w:val="24"/>
          <w:lang w:val="en-US"/>
        </w:rPr>
        <w:t>H</w:t>
      </w:r>
      <w:r w:rsidR="002C21CA">
        <w:rPr>
          <w:rFonts w:ascii="Times New Roman" w:hAnsi="Times New Roman"/>
          <w:sz w:val="24"/>
          <w:szCs w:val="24"/>
          <w:vertAlign w:val="subscript"/>
        </w:rPr>
        <w:t>3</w:t>
      </w:r>
      <w:proofErr w:type="spellStart"/>
      <w:r w:rsidR="002C21CA" w:rsidRPr="00396404">
        <w:rPr>
          <w:rFonts w:ascii="Times New Roman" w:hAnsi="Times New Roman"/>
          <w:sz w:val="24"/>
          <w:szCs w:val="24"/>
          <w:lang w:val="en-US"/>
        </w:rPr>
        <w:t>MoO</w:t>
      </w:r>
      <w:proofErr w:type="spellEnd"/>
      <w:r w:rsidR="002C21CA" w:rsidRPr="00BE0477">
        <w:rPr>
          <w:rFonts w:ascii="Times New Roman" w:hAnsi="Times New Roman"/>
          <w:sz w:val="24"/>
          <w:szCs w:val="24"/>
          <w:vertAlign w:val="subscript"/>
        </w:rPr>
        <w:t>4</w:t>
      </w:r>
      <w:r w:rsidR="002C21CA">
        <w:rPr>
          <w:rFonts w:ascii="Times New Roman" w:hAnsi="Times New Roman"/>
          <w:sz w:val="24"/>
          <w:szCs w:val="24"/>
          <w:lang w:val="en-US"/>
        </w:rPr>
        <w:t>F</w:t>
      </w:r>
      <w:r w:rsidR="002C21CA">
        <w:rPr>
          <w:rFonts w:ascii="Times New Roman" w:hAnsi="Times New Roman"/>
          <w:sz w:val="24"/>
          <w:szCs w:val="24"/>
        </w:rPr>
        <w:t xml:space="preserve"> может </w:t>
      </w:r>
      <w:r w:rsidR="00D1654F">
        <w:rPr>
          <w:rFonts w:ascii="Times New Roman" w:hAnsi="Times New Roman"/>
          <w:sz w:val="24"/>
          <w:szCs w:val="24"/>
        </w:rPr>
        <w:t xml:space="preserve">играть роль в формировании </w:t>
      </w:r>
      <w:r w:rsidR="002C21CA">
        <w:rPr>
          <w:rFonts w:ascii="Times New Roman" w:hAnsi="Times New Roman"/>
          <w:sz w:val="24"/>
          <w:szCs w:val="24"/>
        </w:rPr>
        <w:t xml:space="preserve">некоторых </w:t>
      </w:r>
      <w:proofErr w:type="spellStart"/>
      <w:r w:rsidR="002C21CA">
        <w:rPr>
          <w:rFonts w:ascii="Times New Roman" w:hAnsi="Times New Roman"/>
          <w:sz w:val="24"/>
          <w:szCs w:val="24"/>
        </w:rPr>
        <w:t>грейзеновых</w:t>
      </w:r>
      <w:proofErr w:type="spellEnd"/>
      <w:r w:rsidR="002C21CA">
        <w:rPr>
          <w:rFonts w:ascii="Times New Roman" w:hAnsi="Times New Roman"/>
          <w:sz w:val="24"/>
          <w:szCs w:val="24"/>
        </w:rPr>
        <w:t xml:space="preserve"> объектов.</w:t>
      </w:r>
    </w:p>
    <w:p w14:paraId="333D006B" w14:textId="181C1231" w:rsidR="00BB4EDB" w:rsidRDefault="00BB4EDB" w:rsidP="005C79C1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96404">
        <w:rPr>
          <w:rFonts w:ascii="Times New Roman" w:hAnsi="Times New Roman"/>
          <w:sz w:val="24"/>
          <w:szCs w:val="24"/>
        </w:rPr>
        <w:t>Каров</w:t>
      </w:r>
      <w:proofErr w:type="spellEnd"/>
      <w:r w:rsidRPr="009E78AD">
        <w:rPr>
          <w:rFonts w:ascii="Times New Roman" w:hAnsi="Times New Roman"/>
          <w:sz w:val="24"/>
          <w:szCs w:val="24"/>
        </w:rPr>
        <w:t xml:space="preserve"> </w:t>
      </w:r>
      <w:r w:rsidRPr="00396404">
        <w:rPr>
          <w:rFonts w:ascii="Times New Roman" w:hAnsi="Times New Roman"/>
          <w:sz w:val="24"/>
          <w:szCs w:val="24"/>
        </w:rPr>
        <w:t xml:space="preserve">З. Г., </w:t>
      </w:r>
      <w:proofErr w:type="spellStart"/>
      <w:r w:rsidRPr="00396404">
        <w:rPr>
          <w:rFonts w:ascii="Times New Roman" w:hAnsi="Times New Roman"/>
          <w:sz w:val="24"/>
          <w:szCs w:val="24"/>
        </w:rPr>
        <w:t>Мохосоев</w:t>
      </w:r>
      <w:proofErr w:type="spellEnd"/>
      <w:r w:rsidRPr="00396404">
        <w:rPr>
          <w:rFonts w:ascii="Times New Roman" w:hAnsi="Times New Roman"/>
          <w:sz w:val="24"/>
          <w:szCs w:val="24"/>
        </w:rPr>
        <w:t xml:space="preserve"> М. В. Растворимость и свойства растворов соединений молибдена и вольфрама. Справочник</w:t>
      </w:r>
      <w:r w:rsidR="002C21CA">
        <w:rPr>
          <w:rFonts w:ascii="Times New Roman" w:hAnsi="Times New Roman"/>
          <w:sz w:val="24"/>
          <w:szCs w:val="24"/>
        </w:rPr>
        <w:t xml:space="preserve">. </w:t>
      </w:r>
      <w:r w:rsidRPr="00396404">
        <w:rPr>
          <w:rFonts w:ascii="Times New Roman" w:hAnsi="Times New Roman"/>
          <w:sz w:val="24"/>
          <w:szCs w:val="24"/>
        </w:rPr>
        <w:t>Новосибирск: ВО «Наука». Сибирская издательская фирма, 1993</w:t>
      </w:r>
      <w:r w:rsidR="002C21CA">
        <w:rPr>
          <w:rFonts w:ascii="Times New Roman" w:hAnsi="Times New Roman"/>
          <w:sz w:val="24"/>
          <w:szCs w:val="24"/>
        </w:rPr>
        <w:t xml:space="preserve">, </w:t>
      </w:r>
      <w:r w:rsidRPr="00396404">
        <w:rPr>
          <w:rFonts w:ascii="Times New Roman" w:hAnsi="Times New Roman"/>
          <w:sz w:val="24"/>
          <w:szCs w:val="24"/>
        </w:rPr>
        <w:t>504 с.</w:t>
      </w:r>
    </w:p>
    <w:p w14:paraId="7F00B55A" w14:textId="255BAB3A" w:rsidR="00BB4EDB" w:rsidRDefault="00717FF0" w:rsidP="005C79C1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B4EDB">
        <w:rPr>
          <w:rFonts w:ascii="Times New Roman" w:hAnsi="Times New Roman"/>
          <w:sz w:val="24"/>
          <w:szCs w:val="24"/>
        </w:rPr>
        <w:t xml:space="preserve">. </w:t>
      </w:r>
      <w:r w:rsidR="00BB4EDB" w:rsidRPr="0029339C">
        <w:rPr>
          <w:rFonts w:ascii="Times New Roman" w:hAnsi="Times New Roman"/>
          <w:sz w:val="24"/>
          <w:szCs w:val="24"/>
        </w:rPr>
        <w:t>Лурье Ю.Ю. Аналитическая химия промышленных сточных вод. M.: Химия, 1984</w:t>
      </w:r>
      <w:r w:rsidR="002C21CA">
        <w:rPr>
          <w:rFonts w:ascii="Times New Roman" w:hAnsi="Times New Roman"/>
          <w:sz w:val="24"/>
          <w:szCs w:val="24"/>
        </w:rPr>
        <w:t xml:space="preserve">, </w:t>
      </w:r>
      <w:r w:rsidR="00BB4EDB" w:rsidRPr="0029339C">
        <w:rPr>
          <w:rFonts w:ascii="Times New Roman" w:hAnsi="Times New Roman"/>
          <w:sz w:val="24"/>
          <w:szCs w:val="24"/>
        </w:rPr>
        <w:t>448 с</w:t>
      </w:r>
      <w:r w:rsidR="005C79C1" w:rsidRPr="005C79C1">
        <w:rPr>
          <w:rFonts w:ascii="Times New Roman" w:hAnsi="Times New Roman"/>
          <w:sz w:val="24"/>
          <w:szCs w:val="24"/>
        </w:rPr>
        <w:t>.</w:t>
      </w:r>
    </w:p>
    <w:p w14:paraId="748BD286" w14:textId="55D1EC96" w:rsidR="00537C41" w:rsidRPr="005C0CB4" w:rsidRDefault="00717FF0" w:rsidP="00537C41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17FF0">
        <w:rPr>
          <w:rFonts w:ascii="Times New Roman" w:hAnsi="Times New Roman"/>
          <w:sz w:val="24"/>
          <w:szCs w:val="24"/>
          <w:lang w:val="en-US"/>
        </w:rPr>
        <w:lastRenderedPageBreak/>
        <w:t>3</w:t>
      </w:r>
      <w:r w:rsidR="00537C41" w:rsidRPr="003725A3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537C41">
        <w:rPr>
          <w:rFonts w:ascii="Times New Roman" w:hAnsi="Times New Roman"/>
          <w:sz w:val="24"/>
          <w:szCs w:val="24"/>
          <w:lang w:val="en-US"/>
        </w:rPr>
        <w:t>Dadze</w:t>
      </w:r>
      <w:proofErr w:type="spellEnd"/>
      <w:r w:rsidR="00537C41">
        <w:rPr>
          <w:rFonts w:ascii="Times New Roman" w:hAnsi="Times New Roman"/>
          <w:sz w:val="24"/>
          <w:szCs w:val="24"/>
          <w:lang w:val="en-US"/>
        </w:rPr>
        <w:t xml:space="preserve"> T. P., </w:t>
      </w:r>
      <w:proofErr w:type="spellStart"/>
      <w:r w:rsidR="00537C41">
        <w:rPr>
          <w:rFonts w:ascii="Times New Roman" w:hAnsi="Times New Roman"/>
          <w:sz w:val="24"/>
          <w:szCs w:val="24"/>
          <w:lang w:val="en-US"/>
        </w:rPr>
        <w:t>Kashirtseva</w:t>
      </w:r>
      <w:proofErr w:type="spellEnd"/>
      <w:r w:rsidR="00537C41">
        <w:rPr>
          <w:rFonts w:ascii="Times New Roman" w:hAnsi="Times New Roman"/>
          <w:sz w:val="24"/>
          <w:szCs w:val="24"/>
          <w:lang w:val="en-US"/>
        </w:rPr>
        <w:t xml:space="preserve"> G. A., Novikov M. P, </w:t>
      </w:r>
      <w:proofErr w:type="spellStart"/>
      <w:r w:rsidR="00537C41">
        <w:rPr>
          <w:rFonts w:ascii="Times New Roman" w:hAnsi="Times New Roman"/>
          <w:sz w:val="24"/>
          <w:szCs w:val="24"/>
          <w:lang w:val="en-US"/>
        </w:rPr>
        <w:t>Plyasunov</w:t>
      </w:r>
      <w:proofErr w:type="spellEnd"/>
      <w:r w:rsidR="00537C41">
        <w:rPr>
          <w:rFonts w:ascii="Times New Roman" w:hAnsi="Times New Roman"/>
          <w:sz w:val="24"/>
          <w:szCs w:val="24"/>
          <w:lang w:val="en-US"/>
        </w:rPr>
        <w:t xml:space="preserve"> A. V.</w:t>
      </w:r>
      <w:r w:rsidR="00537C41" w:rsidRPr="003725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7C41" w:rsidRPr="00396404">
        <w:rPr>
          <w:rFonts w:ascii="Times New Roman" w:hAnsi="Times New Roman"/>
          <w:sz w:val="24"/>
          <w:szCs w:val="24"/>
          <w:lang w:val="en-US"/>
        </w:rPr>
        <w:t>Solubility of MoO</w:t>
      </w:r>
      <w:r w:rsidR="00537C41" w:rsidRPr="009E78AD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537C41" w:rsidRPr="00396404">
        <w:rPr>
          <w:rFonts w:ascii="Times New Roman" w:hAnsi="Times New Roman"/>
          <w:sz w:val="24"/>
          <w:szCs w:val="24"/>
          <w:lang w:val="en-US"/>
        </w:rPr>
        <w:t xml:space="preserve"> in acid solutions and vapor-liquid distribution of</w:t>
      </w:r>
      <w:r w:rsidR="00537C41" w:rsidRPr="009E78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7C41" w:rsidRPr="00396404">
        <w:rPr>
          <w:rFonts w:ascii="Times New Roman" w:hAnsi="Times New Roman"/>
          <w:sz w:val="24"/>
          <w:szCs w:val="24"/>
          <w:lang w:val="en-US"/>
        </w:rPr>
        <w:t>molybdic acid</w:t>
      </w:r>
      <w:r w:rsidR="00537C41" w:rsidRPr="00D41F00">
        <w:rPr>
          <w:rFonts w:ascii="Times New Roman" w:hAnsi="Times New Roman"/>
          <w:sz w:val="24"/>
          <w:szCs w:val="24"/>
          <w:lang w:val="en-US"/>
        </w:rPr>
        <w:t>.</w:t>
      </w:r>
      <w:r w:rsidR="00537C41" w:rsidRPr="00396404">
        <w:rPr>
          <w:rFonts w:ascii="Times New Roman" w:hAnsi="Times New Roman"/>
          <w:sz w:val="24"/>
          <w:szCs w:val="24"/>
          <w:lang w:val="en-US"/>
        </w:rPr>
        <w:t xml:space="preserve"> Fluid Phase Equilibria </w:t>
      </w:r>
      <w:r w:rsidR="00537C41" w:rsidRPr="00D1654F">
        <w:rPr>
          <w:rFonts w:ascii="Times New Roman" w:hAnsi="Times New Roman"/>
          <w:sz w:val="24"/>
          <w:szCs w:val="24"/>
          <w:lang w:val="en-US"/>
        </w:rPr>
        <w:t xml:space="preserve">№ </w:t>
      </w:r>
      <w:r w:rsidR="00537C41" w:rsidRPr="00396404">
        <w:rPr>
          <w:rFonts w:ascii="Times New Roman" w:hAnsi="Times New Roman"/>
          <w:sz w:val="24"/>
          <w:szCs w:val="24"/>
          <w:lang w:val="en-US"/>
        </w:rPr>
        <w:t>440, 2017, 64-76</w:t>
      </w:r>
      <w:r w:rsidR="00537C41" w:rsidRPr="00D1654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7C41" w:rsidRPr="00396404">
        <w:rPr>
          <w:rFonts w:ascii="Times New Roman" w:hAnsi="Times New Roman"/>
          <w:sz w:val="24"/>
          <w:szCs w:val="24"/>
          <w:lang w:val="en-US"/>
        </w:rPr>
        <w:t>pp</w:t>
      </w:r>
      <w:r w:rsidR="00537C41" w:rsidRPr="005C0CB4">
        <w:rPr>
          <w:rFonts w:ascii="Times New Roman" w:hAnsi="Times New Roman"/>
          <w:sz w:val="24"/>
          <w:szCs w:val="24"/>
          <w:lang w:val="en-US"/>
        </w:rPr>
        <w:t>.</w:t>
      </w:r>
    </w:p>
    <w:p w14:paraId="456FFEB9" w14:textId="77777777" w:rsidR="00537C41" w:rsidRPr="00717FF0" w:rsidRDefault="00537C41" w:rsidP="005C79C1">
      <w:pPr>
        <w:spacing w:after="0" w:line="360" w:lineRule="auto"/>
        <w:ind w:left="-57" w:firstLine="284"/>
        <w:rPr>
          <w:rFonts w:ascii="Times New Roman" w:hAnsi="Times New Roman"/>
          <w:sz w:val="24"/>
          <w:szCs w:val="24"/>
          <w:lang w:val="en-US"/>
        </w:rPr>
      </w:pPr>
    </w:p>
    <w:sectPr w:rsidR="00537C41" w:rsidRPr="00717FF0" w:rsidSect="00D1654F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D6"/>
    <w:rsid w:val="00022AD9"/>
    <w:rsid w:val="000B16B1"/>
    <w:rsid w:val="000C7EF0"/>
    <w:rsid w:val="00112522"/>
    <w:rsid w:val="00151C5B"/>
    <w:rsid w:val="001A345A"/>
    <w:rsid w:val="001B2379"/>
    <w:rsid w:val="00207CDC"/>
    <w:rsid w:val="0025388B"/>
    <w:rsid w:val="0029339C"/>
    <w:rsid w:val="002C21CA"/>
    <w:rsid w:val="003232A7"/>
    <w:rsid w:val="00337FBD"/>
    <w:rsid w:val="003574B7"/>
    <w:rsid w:val="003725A3"/>
    <w:rsid w:val="00393BA3"/>
    <w:rsid w:val="00396404"/>
    <w:rsid w:val="00426580"/>
    <w:rsid w:val="004B3F4B"/>
    <w:rsid w:val="004E1647"/>
    <w:rsid w:val="00537C41"/>
    <w:rsid w:val="005A43DA"/>
    <w:rsid w:val="005C0CB4"/>
    <w:rsid w:val="005C79C1"/>
    <w:rsid w:val="00633C27"/>
    <w:rsid w:val="00683D61"/>
    <w:rsid w:val="006C7B71"/>
    <w:rsid w:val="00717FF0"/>
    <w:rsid w:val="007978AC"/>
    <w:rsid w:val="00870682"/>
    <w:rsid w:val="008C6333"/>
    <w:rsid w:val="009E78AD"/>
    <w:rsid w:val="00A10EA3"/>
    <w:rsid w:val="00AB4DB6"/>
    <w:rsid w:val="00AE6AE5"/>
    <w:rsid w:val="00B413A5"/>
    <w:rsid w:val="00BB4EDB"/>
    <w:rsid w:val="00BE0477"/>
    <w:rsid w:val="00C65F68"/>
    <w:rsid w:val="00CA6213"/>
    <w:rsid w:val="00CD0E70"/>
    <w:rsid w:val="00CE4CC9"/>
    <w:rsid w:val="00CF5273"/>
    <w:rsid w:val="00D1654F"/>
    <w:rsid w:val="00D41F00"/>
    <w:rsid w:val="00DE0559"/>
    <w:rsid w:val="00E70DD6"/>
    <w:rsid w:val="00ED2085"/>
    <w:rsid w:val="00F61FA9"/>
    <w:rsid w:val="00F81C80"/>
    <w:rsid w:val="00FB1D54"/>
    <w:rsid w:val="00FB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0B18C"/>
  <w15:docId w15:val="{789244D0-D982-4001-97E3-0BFBF64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Yakimenko, Yulia</cp:lastModifiedBy>
  <cp:revision>5</cp:revision>
  <dcterms:created xsi:type="dcterms:W3CDTF">2021-03-01T15:20:00Z</dcterms:created>
  <dcterms:modified xsi:type="dcterms:W3CDTF">2021-03-01T15:47:00Z</dcterms:modified>
</cp:coreProperties>
</file>