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BA347" w14:textId="203F28DF" w:rsidR="00C81DC6" w:rsidRPr="002C51F2" w:rsidRDefault="00F7587F" w:rsidP="005862EC">
      <w:pPr>
        <w:spacing w:line="240" w:lineRule="auto"/>
        <w:ind w:firstLine="0"/>
        <w:jc w:val="right"/>
        <w:rPr>
          <w:i/>
          <w:caps/>
          <w:color w:val="FF0000"/>
          <w:sz w:val="24"/>
          <w:szCs w:val="24"/>
        </w:rPr>
      </w:pPr>
      <w:bookmarkStart w:id="0" w:name="_GoBack"/>
      <w:bookmarkEnd w:id="0"/>
      <w:r w:rsidRPr="002C51F2">
        <w:rPr>
          <w:i/>
          <w:caps/>
          <w:color w:val="FF0000"/>
          <w:sz w:val="24"/>
          <w:szCs w:val="24"/>
        </w:rPr>
        <w:t>Рубрика </w:t>
      </w:r>
      <w:r w:rsidR="00C07A67">
        <w:rPr>
          <w:i/>
          <w:caps/>
          <w:color w:val="FF0000"/>
          <w:sz w:val="24"/>
          <w:szCs w:val="24"/>
        </w:rPr>
        <w:t>14</w:t>
      </w:r>
      <w:r w:rsidR="00CB405D">
        <w:rPr>
          <w:i/>
          <w:caps/>
          <w:color w:val="FF0000"/>
          <w:sz w:val="24"/>
          <w:szCs w:val="24"/>
        </w:rPr>
        <w:t>.</w:t>
      </w:r>
    </w:p>
    <w:p w14:paraId="56A3CBDC" w14:textId="34C0ED86" w:rsidR="00F7587F" w:rsidRPr="00D712AA" w:rsidRDefault="00C07A67" w:rsidP="009044CB">
      <w:pPr>
        <w:pStyle w:val="11"/>
        <w:spacing w:line="240" w:lineRule="auto"/>
        <w:rPr>
          <w:lang w:val="ru-RU"/>
        </w:rPr>
      </w:pPr>
      <w:r w:rsidRPr="00C07A67">
        <w:rPr>
          <w:lang w:val="ru-RU"/>
        </w:rPr>
        <w:t>Эластичност</w:t>
      </w:r>
      <w:r w:rsidR="00A61986">
        <w:rPr>
          <w:lang w:val="ru-RU"/>
        </w:rPr>
        <w:t>Ь</w:t>
      </w:r>
      <w:r w:rsidRPr="00C07A67">
        <w:rPr>
          <w:lang w:val="ru-RU"/>
        </w:rPr>
        <w:t xml:space="preserve"> производства сельскохозяйственной продукции по </w:t>
      </w:r>
      <w:r w:rsidR="00552548">
        <w:rPr>
          <w:lang w:val="ru-RU"/>
        </w:rPr>
        <w:t>лимиту</w:t>
      </w:r>
      <w:r w:rsidRPr="00C07A67">
        <w:rPr>
          <w:lang w:val="ru-RU"/>
        </w:rPr>
        <w:t xml:space="preserve"> эмиссии парниковых газов</w:t>
      </w:r>
    </w:p>
    <w:p w14:paraId="64D0946E" w14:textId="77777777" w:rsidR="002B7EE6" w:rsidRDefault="002B7EE6" w:rsidP="003C0CB8">
      <w:pPr>
        <w:pStyle w:val="a8"/>
        <w:spacing w:line="240" w:lineRule="auto"/>
        <w:rPr>
          <w:b/>
        </w:rPr>
      </w:pPr>
    </w:p>
    <w:p w14:paraId="30DB342D" w14:textId="3045D913" w:rsidR="00582406" w:rsidRDefault="004F4E2C" w:rsidP="003C0CB8">
      <w:pPr>
        <w:pStyle w:val="a8"/>
        <w:spacing w:line="240" w:lineRule="auto"/>
      </w:pPr>
      <w:r w:rsidRPr="003D7370">
        <w:rPr>
          <w:b/>
        </w:rPr>
        <w:t>Н.М. Светлов</w:t>
      </w:r>
      <w:r>
        <w:t xml:space="preserve">, </w:t>
      </w:r>
      <w:r w:rsidR="001F2B76" w:rsidRPr="001F2B76">
        <w:t xml:space="preserve">чл.-корр. </w:t>
      </w:r>
      <w:r w:rsidR="001F2B76" w:rsidRPr="005874FD">
        <w:t>РАН</w:t>
      </w:r>
      <w:r>
        <w:t>, главный науч. сотр. ВИАПИ имени А.А. Ник</w:t>
      </w:r>
      <w:r>
        <w:t>о</w:t>
      </w:r>
      <w:r>
        <w:t>нова – филиала ФНЦ ВНИИЭСХ</w:t>
      </w:r>
      <w:r w:rsidR="001F2B76" w:rsidRPr="00AE2705">
        <w:t xml:space="preserve"> </w:t>
      </w:r>
      <w:r w:rsidR="00D64E7D" w:rsidRPr="00AE2705">
        <w:br/>
      </w:r>
    </w:p>
    <w:p w14:paraId="646D719F" w14:textId="50647BEA" w:rsidR="00F7587F" w:rsidRPr="005874FD" w:rsidRDefault="00C17EDC" w:rsidP="003C0CB8">
      <w:pPr>
        <w:pStyle w:val="a8"/>
        <w:spacing w:line="240" w:lineRule="auto"/>
      </w:pPr>
      <w:r w:rsidRPr="005874FD">
        <w:rPr>
          <w:lang w:val="it-IT"/>
        </w:rPr>
        <w:t xml:space="preserve">E-mail: </w:t>
      </w:r>
      <w:r w:rsidR="00AE2705" w:rsidRPr="005874FD">
        <w:rPr>
          <w:lang w:val="it-IT"/>
        </w:rPr>
        <w:t>svetlov</w:t>
      </w:r>
      <w:r w:rsidRPr="005874FD">
        <w:rPr>
          <w:lang w:val="it-IT"/>
        </w:rPr>
        <w:t>@</w:t>
      </w:r>
      <w:r w:rsidR="001F2B76" w:rsidRPr="005874FD">
        <w:rPr>
          <w:lang w:val="it-IT"/>
        </w:rPr>
        <w:t>viapi.ru</w:t>
      </w:r>
      <w:r w:rsidRPr="005874FD">
        <w:rPr>
          <w:lang w:val="it-IT"/>
        </w:rPr>
        <w:t xml:space="preserve">, </w:t>
      </w:r>
      <w:r>
        <w:t>тел</w:t>
      </w:r>
      <w:r w:rsidRPr="005874FD">
        <w:rPr>
          <w:lang w:val="it-IT"/>
        </w:rPr>
        <w:t xml:space="preserve">. </w:t>
      </w:r>
      <w:r w:rsidRPr="005874FD">
        <w:t>+</w:t>
      </w:r>
      <w:r w:rsidR="00AE2705" w:rsidRPr="005874FD">
        <w:t>7(49</w:t>
      </w:r>
      <w:r w:rsidR="0085685F" w:rsidRPr="005874FD">
        <w:t>5</w:t>
      </w:r>
      <w:r w:rsidR="00AE2705" w:rsidRPr="005874FD">
        <w:t>)</w:t>
      </w:r>
      <w:r w:rsidR="0085685F" w:rsidRPr="005874FD">
        <w:t>6</w:t>
      </w:r>
      <w:r w:rsidR="00AE2705" w:rsidRPr="005874FD">
        <w:t>24-2</w:t>
      </w:r>
      <w:r w:rsidR="0085685F" w:rsidRPr="005874FD">
        <w:t>909</w:t>
      </w:r>
    </w:p>
    <w:p w14:paraId="55ACC158" w14:textId="7B260F6E" w:rsidR="00407ED2" w:rsidRPr="005874FD" w:rsidRDefault="00407ED2" w:rsidP="00C6367A"/>
    <w:p w14:paraId="67152023" w14:textId="1C978818" w:rsidR="00E3498B" w:rsidRDefault="00023F30" w:rsidP="005F58E8">
      <w:r>
        <w:t>Необходимость сокращения эмиссии парниковых газов</w:t>
      </w:r>
      <w:r w:rsidR="00DD3683">
        <w:t xml:space="preserve"> (ЭПГ)</w:t>
      </w:r>
      <w:r>
        <w:t>, в том чи</w:t>
      </w:r>
      <w:r>
        <w:t>с</w:t>
      </w:r>
      <w:r>
        <w:t xml:space="preserve">ле </w:t>
      </w:r>
      <w:r w:rsidR="00A61986">
        <w:t>в сельском хозяйстве,</w:t>
      </w:r>
      <w:r>
        <w:t xml:space="preserve"> – это одновременно и вызов</w:t>
      </w:r>
      <w:r w:rsidR="00C50802" w:rsidRPr="00C50802">
        <w:t xml:space="preserve"> </w:t>
      </w:r>
      <w:r w:rsidR="00C50802">
        <w:t>для сельской локальной экономики</w:t>
      </w:r>
      <w:r>
        <w:t xml:space="preserve">, и </w:t>
      </w:r>
      <w:r w:rsidR="00C50802">
        <w:t>стимул её</w:t>
      </w:r>
      <w:r>
        <w:t xml:space="preserve"> развития. </w:t>
      </w:r>
      <w:r w:rsidRPr="00C50802">
        <w:rPr>
          <w:i/>
        </w:rPr>
        <w:t>Чистый</w:t>
      </w:r>
      <w:r>
        <w:t xml:space="preserve"> эффект мер</w:t>
      </w:r>
      <w:r w:rsidR="00A61986">
        <w:t xml:space="preserve"> по</w:t>
      </w:r>
      <w:r>
        <w:t xml:space="preserve"> </w:t>
      </w:r>
      <w:r w:rsidR="00A61986">
        <w:t>снижению ЭПГ</w:t>
      </w:r>
      <w:r>
        <w:t>, бе</w:t>
      </w:r>
      <w:r>
        <w:t>з</w:t>
      </w:r>
      <w:r>
        <w:t>условно, отрицател</w:t>
      </w:r>
      <w:r w:rsidR="00C50802">
        <w:t>ен</w:t>
      </w:r>
      <w:r>
        <w:t xml:space="preserve"> для сельского хозяйства – первостепенн</w:t>
      </w:r>
      <w:r w:rsidR="00A61986">
        <w:t>ого</w:t>
      </w:r>
      <w:r>
        <w:t xml:space="preserve"> </w:t>
      </w:r>
      <w:r w:rsidR="00A61986">
        <w:t>(но не дом</w:t>
      </w:r>
      <w:r w:rsidR="00A61986">
        <w:t>и</w:t>
      </w:r>
      <w:r w:rsidR="00A61986">
        <w:t>нирующего</w:t>
      </w:r>
      <w:r w:rsidR="006D4B74">
        <w:t>: см., например,</w:t>
      </w:r>
      <w:r w:rsidR="00A85B7E">
        <w:t xml:space="preserve"> [</w:t>
      </w:r>
      <w:r w:rsidR="006D4B74">
        <w:fldChar w:fldCharType="begin"/>
      </w:r>
      <w:r w:rsidR="006D4B74">
        <w:instrText>=</w:instrText>
      </w:r>
      <w:r w:rsidR="006D4B74">
        <w:fldChar w:fldCharType="begin"/>
      </w:r>
      <w:r w:rsidR="006D4B74">
        <w:instrText>ref л6 \n</w:instrText>
      </w:r>
      <w:r w:rsidR="006D4B74">
        <w:fldChar w:fldCharType="separate"/>
      </w:r>
      <w:r w:rsidR="00C50802">
        <w:instrText>5</w:instrText>
      </w:r>
      <w:r w:rsidR="006D4B74">
        <w:fldChar w:fldCharType="end"/>
      </w:r>
      <w:r w:rsidR="006D4B74">
        <w:fldChar w:fldCharType="separate"/>
      </w:r>
      <w:r w:rsidR="00C50802">
        <w:rPr>
          <w:noProof/>
        </w:rPr>
        <w:t>5</w:t>
      </w:r>
      <w:r w:rsidR="006D4B74">
        <w:fldChar w:fldCharType="end"/>
      </w:r>
      <w:r w:rsidR="006D4B74">
        <w:t>, с.40</w:t>
      </w:r>
      <w:r w:rsidR="00A85B7E">
        <w:t>]</w:t>
      </w:r>
      <w:r w:rsidR="00A61986">
        <w:t>) источника</w:t>
      </w:r>
      <w:r>
        <w:t xml:space="preserve"> доходов хозяйствующих суб</w:t>
      </w:r>
      <w:r>
        <w:t>ъ</w:t>
      </w:r>
      <w:r>
        <w:t>ектов</w:t>
      </w:r>
      <w:r w:rsidR="00C50802">
        <w:t>, ориентированных</w:t>
      </w:r>
      <w:r>
        <w:t xml:space="preserve"> на использование ресурсов </w:t>
      </w:r>
      <w:r w:rsidR="00C50802">
        <w:t xml:space="preserve">сельской местности </w:t>
      </w:r>
      <w:r>
        <w:t xml:space="preserve">и на </w:t>
      </w:r>
      <w:r w:rsidR="00C50802">
        <w:t>удовлетворение местного спроса</w:t>
      </w:r>
      <w:r>
        <w:t xml:space="preserve">. </w:t>
      </w:r>
      <w:r w:rsidR="00C50802">
        <w:t>Вместе с тем</w:t>
      </w:r>
      <w:r w:rsidR="00A61986">
        <w:t xml:space="preserve"> такие</w:t>
      </w:r>
      <w:r>
        <w:t xml:space="preserve"> меры, в духе шумпетер</w:t>
      </w:r>
      <w:r>
        <w:t>и</w:t>
      </w:r>
      <w:r>
        <w:t xml:space="preserve">анского созидательного разрушения </w:t>
      </w:r>
      <w:r w:rsidRPr="008D2459">
        <w:t>[</w:t>
      </w:r>
      <w:r w:rsidR="008D2459" w:rsidRPr="008D2459">
        <w:fldChar w:fldCharType="begin"/>
      </w:r>
      <w:r w:rsidR="008D2459" w:rsidRPr="008D2459">
        <w:instrText>=</w:instrText>
      </w:r>
      <w:r w:rsidR="008D2459" w:rsidRPr="008D2459">
        <w:fldChar w:fldCharType="begin"/>
      </w:r>
      <w:r w:rsidR="008D2459" w:rsidRPr="008D2459">
        <w:instrText>ref л1 \n</w:instrText>
      </w:r>
      <w:r w:rsidR="008D2459">
        <w:instrText xml:space="preserve"> \* MERGEFORMAT </w:instrText>
      </w:r>
      <w:r w:rsidR="008D2459" w:rsidRPr="008D2459">
        <w:fldChar w:fldCharType="separate"/>
      </w:r>
      <w:r w:rsidR="00C50802">
        <w:instrText>6</w:instrText>
      </w:r>
      <w:r w:rsidR="008D2459" w:rsidRPr="008D2459">
        <w:fldChar w:fldCharType="end"/>
      </w:r>
      <w:r w:rsidR="008D2459" w:rsidRPr="008D2459">
        <w:fldChar w:fldCharType="separate"/>
      </w:r>
      <w:r w:rsidR="00C50802">
        <w:rPr>
          <w:noProof/>
        </w:rPr>
        <w:t>6</w:t>
      </w:r>
      <w:r w:rsidR="008D2459" w:rsidRPr="008D2459">
        <w:fldChar w:fldCharType="end"/>
      </w:r>
      <w:r w:rsidR="008D2459" w:rsidRPr="00823AC2">
        <w:t xml:space="preserve">, </w:t>
      </w:r>
      <w:r w:rsidR="008D2459" w:rsidRPr="008D2459">
        <w:rPr>
          <w:lang w:val="en-US"/>
        </w:rPr>
        <w:t>p</w:t>
      </w:r>
      <w:r w:rsidR="008D2459" w:rsidRPr="00823AC2">
        <w:t>.155-156</w:t>
      </w:r>
      <w:r w:rsidRPr="008D2459">
        <w:t>],</w:t>
      </w:r>
      <w:r>
        <w:t xml:space="preserve"> высвобождают ресурсы </w:t>
      </w:r>
      <w:r w:rsidR="00C50802">
        <w:t>(</w:t>
      </w:r>
      <w:r>
        <w:t>в том числе трудовые и предпринимательские</w:t>
      </w:r>
      <w:r w:rsidR="00C50802">
        <w:t>)</w:t>
      </w:r>
      <w:r w:rsidR="00C90A63">
        <w:t xml:space="preserve"> для</w:t>
      </w:r>
      <w:r>
        <w:t xml:space="preserve"> диверсификации сельской </w:t>
      </w:r>
      <w:r w:rsidR="00A61986">
        <w:t>л</w:t>
      </w:r>
      <w:r w:rsidR="00A61986">
        <w:t>о</w:t>
      </w:r>
      <w:r w:rsidR="00A61986">
        <w:t xml:space="preserve">кальной </w:t>
      </w:r>
      <w:r>
        <w:t>экономики</w:t>
      </w:r>
      <w:r w:rsidR="00C90A63">
        <w:t xml:space="preserve"> </w:t>
      </w:r>
      <w:r w:rsidR="00C50802">
        <w:t>через</w:t>
      </w:r>
      <w:r w:rsidR="00C90A63">
        <w:t xml:space="preserve"> о</w:t>
      </w:r>
      <w:r w:rsidR="00C50802">
        <w:t>своение</w:t>
      </w:r>
      <w:r>
        <w:t xml:space="preserve"> зарождающегося </w:t>
      </w:r>
      <w:r w:rsidR="00C90A63">
        <w:t xml:space="preserve">технологического </w:t>
      </w:r>
      <w:r>
        <w:t>уклада</w:t>
      </w:r>
      <w:r w:rsidRPr="00C96124">
        <w:t xml:space="preserve"> [</w:t>
      </w:r>
      <w:r w:rsidR="00C96124" w:rsidRPr="00C96124">
        <w:fldChar w:fldCharType="begin"/>
      </w:r>
      <w:r w:rsidR="00C96124" w:rsidRPr="00C96124">
        <w:instrText>=</w:instrText>
      </w:r>
      <w:r w:rsidR="00C96124" w:rsidRPr="00C96124">
        <w:fldChar w:fldCharType="begin"/>
      </w:r>
      <w:r w:rsidR="00C96124" w:rsidRPr="00C96124">
        <w:instrText>ref л2 \n</w:instrText>
      </w:r>
      <w:r w:rsidR="00C96124">
        <w:instrText xml:space="preserve"> \* MERGEFORMAT </w:instrText>
      </w:r>
      <w:r w:rsidR="00C96124" w:rsidRPr="00C96124">
        <w:fldChar w:fldCharType="separate"/>
      </w:r>
      <w:r w:rsidR="00C50802">
        <w:instrText>1</w:instrText>
      </w:r>
      <w:r w:rsidR="00C96124" w:rsidRPr="00C96124">
        <w:fldChar w:fldCharType="end"/>
      </w:r>
      <w:r w:rsidR="00C96124" w:rsidRPr="00C96124">
        <w:fldChar w:fldCharType="separate"/>
      </w:r>
      <w:r w:rsidR="00C50802">
        <w:rPr>
          <w:noProof/>
        </w:rPr>
        <w:t>1</w:t>
      </w:r>
      <w:r w:rsidR="00C96124" w:rsidRPr="00C96124">
        <w:fldChar w:fldCharType="end"/>
      </w:r>
      <w:r w:rsidR="00C96124" w:rsidRPr="00C96124">
        <w:t xml:space="preserve">; </w:t>
      </w:r>
      <w:r w:rsidR="00C96124" w:rsidRPr="00C96124">
        <w:fldChar w:fldCharType="begin"/>
      </w:r>
      <w:r w:rsidR="00C96124" w:rsidRPr="00C96124">
        <w:instrText>=</w:instrText>
      </w:r>
      <w:r w:rsidR="00C96124" w:rsidRPr="00C96124">
        <w:fldChar w:fldCharType="begin"/>
      </w:r>
      <w:r w:rsidR="00C96124" w:rsidRPr="00C96124">
        <w:instrText xml:space="preserve">ref л3 \n </w:instrText>
      </w:r>
      <w:r w:rsidR="00C96124">
        <w:instrText xml:space="preserve"> \* MERGEFORMAT </w:instrText>
      </w:r>
      <w:r w:rsidR="00C96124" w:rsidRPr="00C96124">
        <w:fldChar w:fldCharType="separate"/>
      </w:r>
      <w:r w:rsidR="00C50802">
        <w:instrText>2</w:instrText>
      </w:r>
      <w:r w:rsidR="00C96124" w:rsidRPr="00C96124">
        <w:fldChar w:fldCharType="end"/>
      </w:r>
      <w:r w:rsidR="00C96124" w:rsidRPr="00C96124">
        <w:instrText xml:space="preserve"> </w:instrText>
      </w:r>
      <w:r w:rsidR="00C96124" w:rsidRPr="00C96124">
        <w:fldChar w:fldCharType="separate"/>
      </w:r>
      <w:r w:rsidR="00C50802">
        <w:rPr>
          <w:noProof/>
        </w:rPr>
        <w:t>2</w:t>
      </w:r>
      <w:r w:rsidR="00C96124" w:rsidRPr="00C96124">
        <w:fldChar w:fldCharType="end"/>
      </w:r>
      <w:r w:rsidRPr="00C96124">
        <w:t>]</w:t>
      </w:r>
      <w:r w:rsidR="00C50802">
        <w:t xml:space="preserve"> либо сельским хозяйством</w:t>
      </w:r>
      <w:r w:rsidR="00C90A63">
        <w:t xml:space="preserve"> с целью</w:t>
      </w:r>
      <w:r>
        <w:t xml:space="preserve"> производ</w:t>
      </w:r>
      <w:r w:rsidR="00C90A63">
        <w:t>ства продукции</w:t>
      </w:r>
      <w:r>
        <w:t xml:space="preserve"> </w:t>
      </w:r>
      <w:r w:rsidR="0061747B">
        <w:t>с большей добавленной стоимостью и</w:t>
      </w:r>
      <w:r>
        <w:t xml:space="preserve"> </w:t>
      </w:r>
      <w:r w:rsidR="00C90A63">
        <w:t>меньшим углеродным</w:t>
      </w:r>
      <w:r>
        <w:t xml:space="preserve"> след</w:t>
      </w:r>
      <w:r w:rsidR="00C90A63">
        <w:t>ом</w:t>
      </w:r>
      <w:r w:rsidR="00C50802">
        <w:t>,</w:t>
      </w:r>
      <w:r>
        <w:t xml:space="preserve"> </w:t>
      </w:r>
      <w:r w:rsidR="00C50802">
        <w:t xml:space="preserve">либо </w:t>
      </w:r>
      <w:r>
        <w:t>несельскох</w:t>
      </w:r>
      <w:r>
        <w:t>о</w:t>
      </w:r>
      <w:r>
        <w:t>зяйственной деятельност</w:t>
      </w:r>
      <w:r w:rsidR="00C50802">
        <w:t>ью</w:t>
      </w:r>
      <w:r w:rsidR="0061747B">
        <w:t xml:space="preserve"> –</w:t>
      </w:r>
      <w:r>
        <w:t xml:space="preserve"> в том чис</w:t>
      </w:r>
      <w:r w:rsidR="0061747B">
        <w:t>ле интеллектуальной, творческой –</w:t>
      </w:r>
      <w:r>
        <w:t xml:space="preserve"> с опорой на </w:t>
      </w:r>
      <w:r w:rsidR="00DD3683">
        <w:t>современную информационно-коммуникационную инфраструктуру</w:t>
      </w:r>
      <w:r>
        <w:t>.</w:t>
      </w:r>
    </w:p>
    <w:p w14:paraId="6E77C019" w14:textId="2F5E3AE0" w:rsidR="0067123B" w:rsidRDefault="00DD3683" w:rsidP="005F58E8">
      <w:r>
        <w:t>Для теоретического осмысления и прикладного проектирования развития перспективных очагов сельской локальной экономики необходимо обладать инструментом, позволяющим оценить масштаб созидательного разрушения, обусловленного целями по снижению ЭПГ. Такой инструмент в нашем расп</w:t>
      </w:r>
      <w:r>
        <w:t>о</w:t>
      </w:r>
      <w:r>
        <w:t>ряжении имеется – это модель ВИАПИ</w:t>
      </w:r>
      <w:r w:rsidRPr="00C96124">
        <w:t xml:space="preserve"> [</w:t>
      </w:r>
      <w:r w:rsidR="00C96124" w:rsidRPr="00C96124">
        <w:fldChar w:fldCharType="begin"/>
      </w:r>
      <w:r w:rsidR="00C96124" w:rsidRPr="00C96124">
        <w:instrText>=</w:instrText>
      </w:r>
      <w:r w:rsidR="00C96124" w:rsidRPr="00C96124">
        <w:fldChar w:fldCharType="begin"/>
      </w:r>
      <w:r w:rsidR="00C96124" w:rsidRPr="00C96124">
        <w:instrText>ref л4 \n</w:instrText>
      </w:r>
      <w:r w:rsidR="00C96124">
        <w:instrText xml:space="preserve"> \* MERGEFORMAT </w:instrText>
      </w:r>
      <w:r w:rsidR="00C96124" w:rsidRPr="00C96124">
        <w:fldChar w:fldCharType="separate"/>
      </w:r>
      <w:r w:rsidR="00C50802">
        <w:instrText>4</w:instrText>
      </w:r>
      <w:r w:rsidR="00C96124" w:rsidRPr="00C96124">
        <w:fldChar w:fldCharType="end"/>
      </w:r>
      <w:r w:rsidR="00C96124" w:rsidRPr="00C96124">
        <w:fldChar w:fldCharType="separate"/>
      </w:r>
      <w:r w:rsidR="00C50802">
        <w:rPr>
          <w:noProof/>
        </w:rPr>
        <w:t>4</w:t>
      </w:r>
      <w:r w:rsidR="00C96124" w:rsidRPr="00C96124">
        <w:fldChar w:fldCharType="end"/>
      </w:r>
      <w:r w:rsidRPr="00C96124">
        <w:t>]</w:t>
      </w:r>
      <w:r>
        <w:t>, описывающая систему рынков сел</w:t>
      </w:r>
      <w:r>
        <w:t>ь</w:t>
      </w:r>
      <w:r>
        <w:t>скохозяйственной продукции всей России в разрезе субъектов федерации</w:t>
      </w:r>
      <w:r w:rsidR="0067123B">
        <w:t>.</w:t>
      </w:r>
      <w:r w:rsidR="009F1FAA">
        <w:t xml:space="preserve"> </w:t>
      </w:r>
      <w:r w:rsidR="0067123B">
        <w:t>В</w:t>
      </w:r>
      <w:r w:rsidR="009F1FAA">
        <w:t xml:space="preserve"> данном исследовании используется версия 2.6 программного обеспечения м</w:t>
      </w:r>
      <w:r w:rsidR="009F1FAA">
        <w:t>о</w:t>
      </w:r>
      <w:r w:rsidR="009F1FAA">
        <w:t xml:space="preserve">дели; набор продуктов соответствует </w:t>
      </w:r>
      <w:r w:rsidR="009F1FAA" w:rsidRPr="00BE35F0">
        <w:t>[</w:t>
      </w:r>
      <w:r w:rsidR="0015402D">
        <w:fldChar w:fldCharType="begin"/>
      </w:r>
      <w:r w:rsidR="0015402D">
        <w:instrText>=</w:instrText>
      </w:r>
      <w:r w:rsidR="0015402D">
        <w:fldChar w:fldCharType="begin"/>
      </w:r>
      <w:r w:rsidR="0015402D">
        <w:instrText>ref л5 \n</w:instrText>
      </w:r>
      <w:r w:rsidR="0015402D">
        <w:fldChar w:fldCharType="separate"/>
      </w:r>
      <w:r w:rsidR="0015402D">
        <w:instrText>3</w:instrText>
      </w:r>
      <w:r w:rsidR="0015402D">
        <w:fldChar w:fldCharType="end"/>
      </w:r>
      <w:r w:rsidR="0015402D">
        <w:fldChar w:fldCharType="separate"/>
      </w:r>
      <w:r w:rsidR="0015402D">
        <w:rPr>
          <w:noProof/>
        </w:rPr>
        <w:t>3</w:t>
      </w:r>
      <w:r w:rsidR="0015402D">
        <w:fldChar w:fldCharType="end"/>
      </w:r>
      <w:r w:rsidR="009F1FAA" w:rsidRPr="00BE35F0">
        <w:t>]</w:t>
      </w:r>
      <w:r w:rsidR="0067123B">
        <w:t xml:space="preserve">, а набор ресурсов, в сравнении с </w:t>
      </w:r>
      <w:r w:rsidR="0067123B" w:rsidRPr="00BE35F0">
        <w:t>[</w:t>
      </w:r>
      <w:r w:rsidR="0015402D">
        <w:fldChar w:fldCharType="begin"/>
      </w:r>
      <w:r w:rsidR="0015402D">
        <w:instrText>=</w:instrText>
      </w:r>
      <w:r w:rsidR="0015402D">
        <w:fldChar w:fldCharType="begin"/>
      </w:r>
      <w:r w:rsidR="0015402D">
        <w:instrText>ref л5 \n</w:instrText>
      </w:r>
      <w:r w:rsidR="0015402D">
        <w:fldChar w:fldCharType="separate"/>
      </w:r>
      <w:r w:rsidR="0015402D">
        <w:instrText>3</w:instrText>
      </w:r>
      <w:r w:rsidR="0015402D">
        <w:fldChar w:fldCharType="end"/>
      </w:r>
      <w:r w:rsidR="0015402D">
        <w:fldChar w:fldCharType="separate"/>
      </w:r>
      <w:r w:rsidR="0015402D">
        <w:rPr>
          <w:noProof/>
        </w:rPr>
        <w:t>3</w:t>
      </w:r>
      <w:r w:rsidR="0015402D">
        <w:fldChar w:fldCharType="end"/>
      </w:r>
      <w:r w:rsidR="0067123B" w:rsidRPr="00BE35F0">
        <w:t>]</w:t>
      </w:r>
      <w:r w:rsidR="0067123B">
        <w:t>, дополнен квотами на ЭПГ</w:t>
      </w:r>
      <w:r w:rsidR="009F1FAA" w:rsidRPr="009F1FAA">
        <w:t>;</w:t>
      </w:r>
      <w:r w:rsidR="009F1FAA">
        <w:t xml:space="preserve"> диффузия технологий ограничена 20% </w:t>
      </w:r>
      <w:r w:rsidR="00CB53A0">
        <w:t>производства</w:t>
      </w:r>
      <w:r w:rsidR="009F1FAA">
        <w:t xml:space="preserve"> региона</w:t>
      </w:r>
      <w:r w:rsidR="00CB53A0">
        <w:t>-акцептора</w:t>
      </w:r>
      <w:r w:rsidR="009F1FAA">
        <w:t xml:space="preserve"> и 100% </w:t>
      </w:r>
      <w:r w:rsidR="00CB53A0">
        <w:t>производства региона-донора</w:t>
      </w:r>
      <w:r w:rsidR="0067123B">
        <w:t>.</w:t>
      </w:r>
    </w:p>
    <w:p w14:paraId="6ED22317" w14:textId="77C41415" w:rsidR="00DD3683" w:rsidRPr="00023F30" w:rsidRDefault="00DD3683" w:rsidP="005F58E8">
      <w:r>
        <w:lastRenderedPageBreak/>
        <w:t xml:space="preserve">В качестве </w:t>
      </w:r>
      <w:r w:rsidR="0061747B">
        <w:t>меры</w:t>
      </w:r>
      <w:r>
        <w:t xml:space="preserve"> </w:t>
      </w:r>
      <w:r w:rsidR="009F1FAA">
        <w:t xml:space="preserve">созидательного разрушения </w:t>
      </w:r>
      <w:r>
        <w:t xml:space="preserve">предлагается использовать показатели эластичности производства сельскохозяйственной продукции по </w:t>
      </w:r>
      <w:r w:rsidR="00EB60E7">
        <w:t>лимиту</w:t>
      </w:r>
      <w:r>
        <w:t xml:space="preserve"> ЭПГ, которые можно рассчитать на основе выходных данных этой м</w:t>
      </w:r>
      <w:r>
        <w:t>о</w:t>
      </w:r>
      <w:r>
        <w:t>дели.</w:t>
      </w:r>
      <w:r w:rsidR="00EB60E7">
        <w:t xml:space="preserve"> </w:t>
      </w:r>
      <w:r w:rsidR="00C90A63">
        <w:t>Для расчёта можно использовать лимит</w:t>
      </w:r>
      <w:r w:rsidR="00EB60E7">
        <w:t xml:space="preserve"> ЭПГ</w:t>
      </w:r>
      <w:r w:rsidR="00F65064">
        <w:t xml:space="preserve"> </w:t>
      </w:r>
      <w:r w:rsidR="00C90A63">
        <w:t xml:space="preserve">либо </w:t>
      </w:r>
      <w:r w:rsidR="00F65064">
        <w:t>для России в целом</w:t>
      </w:r>
      <w:r w:rsidR="00EB60E7">
        <w:t xml:space="preserve">, </w:t>
      </w:r>
      <w:r w:rsidR="00C90A63">
        <w:t>либо пропорционально распределённый</w:t>
      </w:r>
      <w:r w:rsidR="00EB60E7">
        <w:t xml:space="preserve"> между всеми субъектами федерации, учтёнными в модели </w:t>
      </w:r>
      <w:r w:rsidR="00C90A63">
        <w:t xml:space="preserve">ВИАПИ </w:t>
      </w:r>
      <w:r w:rsidR="00EB60E7">
        <w:t>(</w:t>
      </w:r>
      <w:r w:rsidR="0061747B">
        <w:t xml:space="preserve">то есть </w:t>
      </w:r>
      <w:r w:rsidR="00EB60E7">
        <w:t>за исключением тех, которые входят в состав других субъектов федерации). В данном исследовании применяется вт</w:t>
      </w:r>
      <w:r w:rsidR="00EB60E7">
        <w:t>о</w:t>
      </w:r>
      <w:r w:rsidR="00EB60E7">
        <w:t>рой подход</w:t>
      </w:r>
      <w:r w:rsidR="00C90A63">
        <w:t>. Он</w:t>
      </w:r>
      <w:r w:rsidR="00EB60E7">
        <w:t xml:space="preserve"> </w:t>
      </w:r>
      <w:r w:rsidR="00C90A63">
        <w:t>связан</w:t>
      </w:r>
      <w:r w:rsidR="00F65064">
        <w:t xml:space="preserve"> с бо́льшим снижением объёмов производства для дост</w:t>
      </w:r>
      <w:r w:rsidR="00F65064">
        <w:t>и</w:t>
      </w:r>
      <w:r w:rsidR="00F65064">
        <w:t>жения заданного сокращения ЭПГ, но зато исключа</w:t>
      </w:r>
      <w:r w:rsidR="00C90A63">
        <w:t>ет</w:t>
      </w:r>
      <w:r w:rsidR="00F65064">
        <w:t xml:space="preserve"> риск политической бор</w:t>
      </w:r>
      <w:r w:rsidR="00F65064">
        <w:t>ь</w:t>
      </w:r>
      <w:r w:rsidR="00F65064">
        <w:t>бы между регионами за уклонение от снижения выбросов.</w:t>
      </w:r>
    </w:p>
    <w:p w14:paraId="6A685D2B" w14:textId="0B188072" w:rsidR="00B74134" w:rsidRPr="00B74134" w:rsidRDefault="00C90A63" w:rsidP="005F58E8">
      <w:r>
        <w:t>Этот показатель</w:t>
      </w:r>
      <w:r w:rsidR="00E3498B">
        <w:t xml:space="preserve"> в целом</w:t>
      </w:r>
      <w:r w:rsidR="00023F30">
        <w:t xml:space="preserve"> по стране</w:t>
      </w:r>
      <w:r w:rsidR="00EB60E7">
        <w:t xml:space="preserve"> долж</w:t>
      </w:r>
      <w:r>
        <w:t>ен</w:t>
      </w:r>
      <w:r w:rsidR="00EB60E7">
        <w:t xml:space="preserve"> быть меньше единицы</w:t>
      </w:r>
      <w:r>
        <w:t xml:space="preserve"> (ост</w:t>
      </w:r>
      <w:r>
        <w:t>а</w:t>
      </w:r>
      <w:r>
        <w:t>ваясь положительным)</w:t>
      </w:r>
      <w:r w:rsidR="00E3498B">
        <w:t>, поскольку существует возможность сократить прои</w:t>
      </w:r>
      <w:r w:rsidR="00E3498B">
        <w:t>з</w:t>
      </w:r>
      <w:r w:rsidR="00E3498B">
        <w:t xml:space="preserve">водство продукции с высокой </w:t>
      </w:r>
      <w:r w:rsidR="0005186E">
        <w:t>ЭПГ</w:t>
      </w:r>
      <w:r w:rsidR="00E3498B">
        <w:t xml:space="preserve"> в пользу низкой. Вопрос, однако, </w:t>
      </w:r>
      <w:r>
        <w:t>заключ</w:t>
      </w:r>
      <w:r>
        <w:t>а</w:t>
      </w:r>
      <w:r>
        <w:t>ется в том, насколько он</w:t>
      </w:r>
      <w:r w:rsidR="00E3498B">
        <w:t xml:space="preserve"> меньше единицы. Чем </w:t>
      </w:r>
      <w:r w:rsidR="00196400">
        <w:t xml:space="preserve">он </w:t>
      </w:r>
      <w:r w:rsidR="00E3498B">
        <w:t>меньше, тем выше адаптац</w:t>
      </w:r>
      <w:r w:rsidR="00E3498B">
        <w:t>и</w:t>
      </w:r>
      <w:r w:rsidR="00E3498B">
        <w:t xml:space="preserve">онная способность сельского хозяйства России к требованиям сокращения </w:t>
      </w:r>
      <w:r w:rsidR="0005186E">
        <w:t>ЭПГ</w:t>
      </w:r>
      <w:r w:rsidR="00E3498B">
        <w:t xml:space="preserve"> в краткосрочном горизонте времени, в котором инновации не успевают широко распространиться и повлиять на ситуацию</w:t>
      </w:r>
      <w:r w:rsidR="00196400">
        <w:t xml:space="preserve">, </w:t>
      </w:r>
      <w:r w:rsidR="0061747B">
        <w:t>и</w:t>
      </w:r>
      <w:r w:rsidR="00196400">
        <w:t xml:space="preserve"> тем меньше запрос на инновации, </w:t>
      </w:r>
      <w:r w:rsidR="0061747B">
        <w:t>вызванный</w:t>
      </w:r>
      <w:r w:rsidR="00196400">
        <w:t xml:space="preserve"> ограничением ЭПГ.</w:t>
      </w:r>
    </w:p>
    <w:p w14:paraId="16E2713F" w14:textId="45CE799E" w:rsidR="00B74134" w:rsidRDefault="0061747B" w:rsidP="00B74134">
      <w:r>
        <w:t>В субъектах</w:t>
      </w:r>
      <w:r w:rsidR="00B74134">
        <w:t xml:space="preserve"> федерации этот показатель может выходить за пределы и</w:t>
      </w:r>
      <w:r w:rsidR="00B74134">
        <w:t>н</w:t>
      </w:r>
      <w:r w:rsidR="00B74134">
        <w:t xml:space="preserve">тервала </w:t>
      </w:r>
      <w:r w:rsidR="00B74134" w:rsidRPr="00B74134">
        <w:rPr>
          <w:position w:val="-12"/>
        </w:rPr>
        <w:object w:dxaOrig="560" w:dyaOrig="400" w14:anchorId="2EE80A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20.25pt" o:ole="">
            <v:imagedata r:id="rId8" o:title=""/>
          </v:shape>
          <o:OLEObject Type="Embed" ProgID="Equation.DSMT4" ShapeID="_x0000_i1025" DrawAspect="Content" ObjectID="_1732549444" r:id="rId9"/>
        </w:object>
      </w:r>
      <w:r w:rsidR="00B74134">
        <w:t xml:space="preserve"> </w:t>
      </w:r>
      <w:r w:rsidR="00196400">
        <w:t>в зависимости от их конкурентоспособности</w:t>
      </w:r>
      <w:r w:rsidR="00B74134">
        <w:t xml:space="preserve">. Первостепенное </w:t>
      </w:r>
      <w:r w:rsidR="00196400">
        <w:t>влияние на него</w:t>
      </w:r>
      <w:r w:rsidR="00B74134">
        <w:t xml:space="preserve"> имеет </w:t>
      </w:r>
      <w:r>
        <w:t>рас</w:t>
      </w:r>
      <w:r w:rsidR="00B74134">
        <w:t xml:space="preserve">положение </w:t>
      </w:r>
      <w:r>
        <w:t>региона</w:t>
      </w:r>
      <w:r w:rsidR="00196400">
        <w:t xml:space="preserve"> </w:t>
      </w:r>
      <w:r w:rsidR="00B74134">
        <w:t>относительно рынков сбыта</w:t>
      </w:r>
      <w:r>
        <w:t xml:space="preserve"> и конкурентов</w:t>
      </w:r>
      <w:r w:rsidR="00B74134">
        <w:t>, второстепенное – структура ресурсного потенциала. На уровне федеральных округов</w:t>
      </w:r>
      <w:r w:rsidR="00CB53A0">
        <w:t xml:space="preserve"> (ФО)</w:t>
      </w:r>
      <w:r w:rsidR="00B74134">
        <w:t xml:space="preserve"> </w:t>
      </w:r>
      <w:r w:rsidR="00196400">
        <w:t>«необычные» значения эластичности</w:t>
      </w:r>
      <w:r w:rsidR="006D583D">
        <w:t xml:space="preserve"> </w:t>
      </w:r>
      <w:r>
        <w:t>редки</w:t>
      </w:r>
      <w:r w:rsidR="002A66AD">
        <w:t xml:space="preserve"> (табл. 1)</w:t>
      </w:r>
      <w:r w:rsidR="00B74134">
        <w:t>.</w:t>
      </w:r>
      <w:r w:rsidR="00A2429D">
        <w:t xml:space="preserve"> Отрицательная эластичность, пока</w:t>
      </w:r>
      <w:r w:rsidR="00EB60E7">
        <w:t>зывающая, что для региона лимит</w:t>
      </w:r>
      <w:r w:rsidR="00A2429D">
        <w:t xml:space="preserve"> на ЭПГ в пределах 90% к факту созда</w:t>
      </w:r>
      <w:r w:rsidR="00EB60E7">
        <w:t>ё</w:t>
      </w:r>
      <w:r w:rsidR="00A2429D">
        <w:t>т возможности роста его сельского х</w:t>
      </w:r>
      <w:r w:rsidR="00A2429D">
        <w:t>о</w:t>
      </w:r>
      <w:r w:rsidR="00A2429D">
        <w:t>зяйства, характерна для девяти субъектов федерации.</w:t>
      </w:r>
      <w:r w:rsidR="00EB60E7">
        <w:t xml:space="preserve"> Это </w:t>
      </w:r>
      <w:r w:rsidR="00F65064">
        <w:t>Нижегородская о</w:t>
      </w:r>
      <w:r w:rsidR="00F65064">
        <w:t>б</w:t>
      </w:r>
      <w:r w:rsidR="00F65064">
        <w:t>ласть (−0,001),</w:t>
      </w:r>
      <w:r w:rsidR="005E7ADA">
        <w:t xml:space="preserve"> Хакасия (−0,001),</w:t>
      </w:r>
      <w:r w:rsidR="00F65064">
        <w:t xml:space="preserve"> </w:t>
      </w:r>
      <w:r w:rsidR="00EB60E7">
        <w:t>Калининградская область (−0,002),</w:t>
      </w:r>
      <w:r w:rsidR="00F65064">
        <w:t xml:space="preserve"> </w:t>
      </w:r>
      <w:r w:rsidR="005E7ADA">
        <w:t>Удмурт</w:t>
      </w:r>
      <w:r w:rsidR="00196400">
        <w:t>ия</w:t>
      </w:r>
      <w:r w:rsidR="005E7ADA">
        <w:t xml:space="preserve"> (−0,016), </w:t>
      </w:r>
      <w:r w:rsidR="00F65064">
        <w:t>Татарстан (−0,016),</w:t>
      </w:r>
      <w:r w:rsidR="00EB60E7">
        <w:t xml:space="preserve"> </w:t>
      </w:r>
      <w:r w:rsidR="00F65064">
        <w:t xml:space="preserve">Башкортостан (−0,019), </w:t>
      </w:r>
      <w:r w:rsidR="00EB60E7">
        <w:t xml:space="preserve">Рязанская область (−0,047), </w:t>
      </w:r>
      <w:r w:rsidR="00F65064">
        <w:t xml:space="preserve">Кировская область (−0,069), </w:t>
      </w:r>
      <w:r w:rsidR="005E7ADA">
        <w:t>Чуваш</w:t>
      </w:r>
      <w:r w:rsidR="00196400">
        <w:t>ия</w:t>
      </w:r>
      <w:r w:rsidR="005E7ADA">
        <w:t xml:space="preserve"> (−0,138).</w:t>
      </w:r>
      <w:r w:rsidR="00A2429D">
        <w:t xml:space="preserve"> При б</w:t>
      </w:r>
      <w:r w:rsidR="005E7ADA">
        <w:t>олее жёстких</w:t>
      </w:r>
      <w:r w:rsidR="00A2429D">
        <w:t xml:space="preserve"> лимитах</w:t>
      </w:r>
      <w:r w:rsidR="005E7ADA">
        <w:t xml:space="preserve"> на ЭПГ</w:t>
      </w:r>
      <w:r w:rsidR="00A2429D">
        <w:t xml:space="preserve"> </w:t>
      </w:r>
      <w:r w:rsidR="00EB60E7">
        <w:t>отрицательные</w:t>
      </w:r>
      <w:r w:rsidR="00A2429D">
        <w:t xml:space="preserve"> значения эластичности уже не встречаются.</w:t>
      </w:r>
    </w:p>
    <w:p w14:paraId="5FF14B51" w14:textId="0791217E" w:rsidR="00B74134" w:rsidRDefault="00B74134" w:rsidP="009F1FAA">
      <w:pPr>
        <w:pStyle w:val="af9"/>
      </w:pPr>
      <w:r>
        <w:lastRenderedPageBreak/>
        <w:t>Таблица 1 – Эластичность производства сельскохозяйственной продукции</w:t>
      </w:r>
      <w:r w:rsidR="005E7ADA">
        <w:t xml:space="preserve"> в федеральных округах России</w:t>
      </w:r>
      <w:r>
        <w:t xml:space="preserve"> по </w:t>
      </w:r>
      <w:r w:rsidR="005E7ADA">
        <w:t>лимитам ЭПГ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14"/>
        <w:gridCol w:w="2114"/>
        <w:gridCol w:w="2114"/>
      </w:tblGrid>
      <w:tr w:rsidR="00B74134" w14:paraId="2E9B9F76" w14:textId="77777777" w:rsidTr="003F0B80">
        <w:tc>
          <w:tcPr>
            <w:tcW w:w="3510" w:type="dxa"/>
            <w:vMerge w:val="restart"/>
            <w:shd w:val="clear" w:color="auto" w:fill="auto"/>
            <w:vAlign w:val="center"/>
          </w:tcPr>
          <w:p w14:paraId="0F455876" w14:textId="08C39D45" w:rsidR="00B74134" w:rsidRDefault="00B74134" w:rsidP="003F0B80">
            <w:pPr>
              <w:keepNext/>
              <w:spacing w:line="240" w:lineRule="auto"/>
              <w:ind w:firstLine="0"/>
              <w:jc w:val="center"/>
            </w:pPr>
            <w:r>
              <w:t>Федеральный округ</w:t>
            </w:r>
          </w:p>
        </w:tc>
        <w:tc>
          <w:tcPr>
            <w:tcW w:w="6342" w:type="dxa"/>
            <w:gridSpan w:val="3"/>
            <w:shd w:val="clear" w:color="auto" w:fill="auto"/>
            <w:vAlign w:val="center"/>
          </w:tcPr>
          <w:p w14:paraId="03A36663" w14:textId="1D9E3B0B" w:rsidR="00B74134" w:rsidRDefault="00B74134" w:rsidP="005E7ADA">
            <w:pPr>
              <w:keepNext/>
              <w:spacing w:line="240" w:lineRule="auto"/>
              <w:ind w:firstLine="0"/>
              <w:jc w:val="center"/>
            </w:pPr>
            <w:r>
              <w:t xml:space="preserve">Уровень сокращения </w:t>
            </w:r>
            <w:r w:rsidR="005E7ADA">
              <w:t>ЭПГ, % к факту</w:t>
            </w:r>
          </w:p>
        </w:tc>
      </w:tr>
      <w:tr w:rsidR="003F0B80" w14:paraId="292A1B9C" w14:textId="77777777" w:rsidTr="003F0B80">
        <w:tc>
          <w:tcPr>
            <w:tcW w:w="3510" w:type="dxa"/>
            <w:vMerge/>
            <w:shd w:val="clear" w:color="auto" w:fill="auto"/>
            <w:vAlign w:val="center"/>
          </w:tcPr>
          <w:p w14:paraId="23412DE3" w14:textId="77777777" w:rsidR="00B74134" w:rsidRDefault="00B74134" w:rsidP="003F0B80">
            <w:pPr>
              <w:keepNext/>
              <w:spacing w:line="240" w:lineRule="auto"/>
              <w:ind w:firstLine="0"/>
              <w:jc w:val="center"/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168A23E6" w14:textId="12D2BEE7" w:rsidR="00B74134" w:rsidRDefault="00B74134" w:rsidP="005E7ADA">
            <w:pPr>
              <w:keepNext/>
              <w:spacing w:line="240" w:lineRule="auto"/>
              <w:ind w:firstLine="0"/>
              <w:jc w:val="center"/>
            </w:pPr>
            <w:r>
              <w:t>от 90 до 99,9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4C8FFE81" w14:textId="421B7DA0" w:rsidR="00B74134" w:rsidRDefault="00B74134" w:rsidP="005E7ADA">
            <w:pPr>
              <w:keepNext/>
              <w:spacing w:line="240" w:lineRule="auto"/>
              <w:ind w:firstLine="0"/>
              <w:jc w:val="center"/>
            </w:pPr>
            <w:r>
              <w:t>от 80 до 89,9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4B236D6F" w14:textId="447933FA" w:rsidR="00B74134" w:rsidRDefault="00B74134" w:rsidP="005E7ADA">
            <w:pPr>
              <w:keepNext/>
              <w:spacing w:line="240" w:lineRule="auto"/>
              <w:ind w:firstLine="0"/>
              <w:jc w:val="center"/>
            </w:pPr>
            <w:r>
              <w:t>от 70 до 79,9</w:t>
            </w:r>
          </w:p>
        </w:tc>
      </w:tr>
      <w:tr w:rsidR="003F0B80" w14:paraId="3FC2DED7" w14:textId="77777777" w:rsidTr="003F0B80">
        <w:tc>
          <w:tcPr>
            <w:tcW w:w="3510" w:type="dxa"/>
            <w:shd w:val="clear" w:color="auto" w:fill="auto"/>
          </w:tcPr>
          <w:p w14:paraId="4F71F2CF" w14:textId="0A880B90" w:rsidR="00B74134" w:rsidRDefault="00B74134" w:rsidP="005E7ADA">
            <w:pPr>
              <w:keepNext/>
              <w:spacing w:line="240" w:lineRule="auto"/>
              <w:ind w:firstLine="0"/>
              <w:jc w:val="left"/>
            </w:pPr>
            <w:r>
              <w:t>Центральный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617CBF72" w14:textId="588A4731" w:rsidR="00B74134" w:rsidRPr="006D583D" w:rsidRDefault="00B74134" w:rsidP="003F0B80">
            <w:pPr>
              <w:keepNext/>
              <w:spacing w:line="240" w:lineRule="auto"/>
              <w:ind w:firstLine="0"/>
              <w:jc w:val="right"/>
            </w:pPr>
            <w:r w:rsidRPr="006D583D">
              <w:t>0</w:t>
            </w:r>
            <w:r w:rsidR="006D583D" w:rsidRPr="006D583D">
              <w:t>,</w:t>
            </w:r>
            <w:r w:rsidRPr="006D583D">
              <w:t>663</w:t>
            </w:r>
            <w:r w:rsidR="006D583D">
              <w:t xml:space="preserve"> (5)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09C966DD" w14:textId="1F13EB02" w:rsidR="00B74134" w:rsidRPr="006D583D" w:rsidRDefault="00B74134" w:rsidP="003F0B80">
            <w:pPr>
              <w:keepNext/>
              <w:spacing w:line="240" w:lineRule="auto"/>
              <w:ind w:firstLine="0"/>
              <w:jc w:val="right"/>
            </w:pPr>
            <w:r w:rsidRPr="006D583D">
              <w:t>0</w:t>
            </w:r>
            <w:r w:rsidR="006D583D" w:rsidRPr="006D583D">
              <w:t>,</w:t>
            </w:r>
            <w:r w:rsidRPr="006D583D">
              <w:t>670</w:t>
            </w:r>
            <w:r w:rsidR="006D583D">
              <w:t xml:space="preserve"> (4)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0E7BD5B9" w14:textId="1A0C3DD2" w:rsidR="00B74134" w:rsidRPr="003F0B80" w:rsidRDefault="00B74134" w:rsidP="003F0B80">
            <w:pPr>
              <w:keepNext/>
              <w:spacing w:line="240" w:lineRule="auto"/>
              <w:ind w:firstLine="0"/>
              <w:jc w:val="right"/>
              <w:rPr>
                <w:lang w:val="en-US"/>
              </w:rPr>
            </w:pPr>
            <w:r w:rsidRPr="006D583D">
              <w:t>0</w:t>
            </w:r>
            <w:r w:rsidR="006D583D" w:rsidRPr="006D583D">
              <w:t>,</w:t>
            </w:r>
            <w:r w:rsidRPr="006D583D">
              <w:t>791</w:t>
            </w:r>
            <w:r w:rsidR="002A66AD" w:rsidRPr="003F0B80">
              <w:rPr>
                <w:lang w:val="en-US"/>
              </w:rPr>
              <w:t xml:space="preserve"> (5)</w:t>
            </w:r>
          </w:p>
        </w:tc>
      </w:tr>
      <w:tr w:rsidR="003F0B80" w14:paraId="732CBD97" w14:textId="77777777" w:rsidTr="003F0B80">
        <w:tc>
          <w:tcPr>
            <w:tcW w:w="3510" w:type="dxa"/>
            <w:shd w:val="clear" w:color="auto" w:fill="auto"/>
          </w:tcPr>
          <w:p w14:paraId="31EBC6A2" w14:textId="4EC4A071" w:rsidR="00B74134" w:rsidRDefault="00B74134" w:rsidP="005E7ADA">
            <w:pPr>
              <w:keepNext/>
              <w:spacing w:line="240" w:lineRule="auto"/>
              <w:ind w:firstLine="0"/>
              <w:jc w:val="left"/>
            </w:pPr>
            <w:r>
              <w:t>Северо-Западный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3D2FF73D" w14:textId="4B4D2660" w:rsidR="00B74134" w:rsidRPr="006D583D" w:rsidRDefault="00B74134" w:rsidP="003F0B80">
            <w:pPr>
              <w:keepNext/>
              <w:spacing w:line="240" w:lineRule="auto"/>
              <w:ind w:firstLine="0"/>
              <w:jc w:val="right"/>
            </w:pPr>
            <w:r w:rsidRPr="006D583D">
              <w:t>0</w:t>
            </w:r>
            <w:r w:rsidR="006D583D" w:rsidRPr="006D583D">
              <w:t>,</w:t>
            </w:r>
            <w:r w:rsidRPr="006D583D">
              <w:t>562</w:t>
            </w:r>
            <w:r w:rsidR="006D583D">
              <w:t xml:space="preserve"> (3)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742CB673" w14:textId="05562874" w:rsidR="00B74134" w:rsidRPr="006D583D" w:rsidRDefault="00B74134" w:rsidP="003F0B80">
            <w:pPr>
              <w:keepNext/>
              <w:spacing w:line="240" w:lineRule="auto"/>
              <w:ind w:firstLine="0"/>
              <w:jc w:val="right"/>
            </w:pPr>
            <w:r w:rsidRPr="006D583D">
              <w:t>0</w:t>
            </w:r>
            <w:r w:rsidR="006D583D" w:rsidRPr="006D583D">
              <w:t>,</w:t>
            </w:r>
            <w:r w:rsidRPr="006D583D">
              <w:t>664</w:t>
            </w:r>
            <w:r w:rsidR="006D583D">
              <w:t xml:space="preserve"> (3)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72604B11" w14:textId="038D1BA7" w:rsidR="00B74134" w:rsidRPr="003F0B80" w:rsidRDefault="00B74134" w:rsidP="003F0B80">
            <w:pPr>
              <w:keepNext/>
              <w:spacing w:line="240" w:lineRule="auto"/>
              <w:ind w:firstLine="0"/>
              <w:jc w:val="right"/>
              <w:rPr>
                <w:lang w:val="en-US"/>
              </w:rPr>
            </w:pPr>
            <w:r w:rsidRPr="006D583D">
              <w:t>0</w:t>
            </w:r>
            <w:r w:rsidR="006D583D" w:rsidRPr="006D583D">
              <w:t>,</w:t>
            </w:r>
            <w:r w:rsidRPr="006D583D">
              <w:t>770</w:t>
            </w:r>
            <w:r w:rsidR="002A66AD" w:rsidRPr="003F0B80">
              <w:rPr>
                <w:lang w:val="en-US"/>
              </w:rPr>
              <w:t xml:space="preserve"> (4)</w:t>
            </w:r>
          </w:p>
        </w:tc>
      </w:tr>
      <w:tr w:rsidR="003F0B80" w14:paraId="408A8A98" w14:textId="77777777" w:rsidTr="003F0B80">
        <w:tc>
          <w:tcPr>
            <w:tcW w:w="3510" w:type="dxa"/>
            <w:shd w:val="clear" w:color="auto" w:fill="auto"/>
          </w:tcPr>
          <w:p w14:paraId="167231C9" w14:textId="4D6CDE9E" w:rsidR="00B74134" w:rsidRDefault="00B74134" w:rsidP="005E7ADA">
            <w:pPr>
              <w:keepNext/>
              <w:spacing w:line="240" w:lineRule="auto"/>
              <w:ind w:firstLine="0"/>
              <w:jc w:val="left"/>
            </w:pPr>
            <w:r>
              <w:t>Южный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35EC9D19" w14:textId="1501DF9A" w:rsidR="00B74134" w:rsidRPr="006D583D" w:rsidRDefault="00B74134" w:rsidP="003F0B80">
            <w:pPr>
              <w:keepNext/>
              <w:spacing w:line="240" w:lineRule="auto"/>
              <w:ind w:firstLine="0"/>
              <w:jc w:val="right"/>
            </w:pPr>
            <w:r w:rsidRPr="006D583D">
              <w:t>0</w:t>
            </w:r>
            <w:r w:rsidR="006D583D" w:rsidRPr="006D583D">
              <w:t>,</w:t>
            </w:r>
            <w:r w:rsidRPr="006D583D">
              <w:t>891</w:t>
            </w:r>
            <w:r w:rsidR="006D583D">
              <w:t xml:space="preserve"> (7)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5153A0F2" w14:textId="3B7C9C88" w:rsidR="00B74134" w:rsidRPr="006D583D" w:rsidRDefault="00B74134" w:rsidP="003F0B80">
            <w:pPr>
              <w:keepNext/>
              <w:spacing w:line="240" w:lineRule="auto"/>
              <w:ind w:firstLine="0"/>
              <w:jc w:val="right"/>
            </w:pPr>
            <w:r w:rsidRPr="006D583D">
              <w:t>0</w:t>
            </w:r>
            <w:r w:rsidR="006D583D" w:rsidRPr="006D583D">
              <w:t>,</w:t>
            </w:r>
            <w:r w:rsidRPr="006D583D">
              <w:t>882</w:t>
            </w:r>
            <w:r w:rsidR="006D583D">
              <w:t xml:space="preserve"> (7)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10524E17" w14:textId="504FD848" w:rsidR="00B74134" w:rsidRPr="003F0B80" w:rsidRDefault="00B74134" w:rsidP="003F0B80">
            <w:pPr>
              <w:keepNext/>
              <w:spacing w:line="240" w:lineRule="auto"/>
              <w:ind w:firstLine="0"/>
              <w:jc w:val="right"/>
              <w:rPr>
                <w:lang w:val="en-US"/>
              </w:rPr>
            </w:pPr>
            <w:r w:rsidRPr="006D583D">
              <w:t>0</w:t>
            </w:r>
            <w:r w:rsidR="006D583D" w:rsidRPr="006D583D">
              <w:t>,</w:t>
            </w:r>
            <w:r w:rsidRPr="006D583D">
              <w:t>852</w:t>
            </w:r>
            <w:r w:rsidR="002A66AD" w:rsidRPr="003F0B80">
              <w:rPr>
                <w:lang w:val="en-US"/>
              </w:rPr>
              <w:t xml:space="preserve"> (6)</w:t>
            </w:r>
          </w:p>
        </w:tc>
      </w:tr>
      <w:tr w:rsidR="003F0B80" w14:paraId="2625CF2D" w14:textId="77777777" w:rsidTr="003F0B80">
        <w:tc>
          <w:tcPr>
            <w:tcW w:w="3510" w:type="dxa"/>
            <w:shd w:val="clear" w:color="auto" w:fill="auto"/>
          </w:tcPr>
          <w:p w14:paraId="7FFAD24E" w14:textId="08E44F53" w:rsidR="00B74134" w:rsidRDefault="00B74134" w:rsidP="005E7ADA">
            <w:pPr>
              <w:keepNext/>
              <w:spacing w:line="240" w:lineRule="auto"/>
              <w:ind w:firstLine="0"/>
              <w:jc w:val="left"/>
            </w:pPr>
            <w:r>
              <w:t>Северо-Кавказский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5462E854" w14:textId="02AD552B" w:rsidR="00B74134" w:rsidRPr="006D583D" w:rsidRDefault="00B74134" w:rsidP="003F0B80">
            <w:pPr>
              <w:keepNext/>
              <w:spacing w:line="240" w:lineRule="auto"/>
              <w:ind w:firstLine="0"/>
              <w:jc w:val="right"/>
            </w:pPr>
            <w:r w:rsidRPr="006D583D">
              <w:t>1</w:t>
            </w:r>
            <w:r w:rsidR="006D583D" w:rsidRPr="006D583D">
              <w:t>,</w:t>
            </w:r>
            <w:r w:rsidRPr="006D583D">
              <w:t>055</w:t>
            </w:r>
            <w:r w:rsidR="006D583D">
              <w:t xml:space="preserve"> (8)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7177D13A" w14:textId="254FAA78" w:rsidR="00B74134" w:rsidRPr="006D583D" w:rsidRDefault="00B74134" w:rsidP="003F0B80">
            <w:pPr>
              <w:keepNext/>
              <w:spacing w:line="240" w:lineRule="auto"/>
              <w:ind w:firstLine="0"/>
              <w:jc w:val="right"/>
            </w:pPr>
            <w:r w:rsidRPr="006D583D">
              <w:t>0</w:t>
            </w:r>
            <w:r w:rsidR="006D583D" w:rsidRPr="006D583D">
              <w:t>,</w:t>
            </w:r>
            <w:r w:rsidRPr="006D583D">
              <w:t>988</w:t>
            </w:r>
            <w:r w:rsidR="006D583D">
              <w:t xml:space="preserve"> (8)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1CA2A1CC" w14:textId="7F6DEC39" w:rsidR="00B74134" w:rsidRPr="003F0B80" w:rsidRDefault="00B74134" w:rsidP="003F0B80">
            <w:pPr>
              <w:keepNext/>
              <w:spacing w:line="240" w:lineRule="auto"/>
              <w:ind w:firstLine="0"/>
              <w:jc w:val="right"/>
              <w:rPr>
                <w:lang w:val="en-US"/>
              </w:rPr>
            </w:pPr>
            <w:r w:rsidRPr="006D583D">
              <w:t>0</w:t>
            </w:r>
            <w:r w:rsidR="006D583D" w:rsidRPr="006D583D">
              <w:t>,</w:t>
            </w:r>
            <w:r w:rsidRPr="006D583D">
              <w:t>975</w:t>
            </w:r>
            <w:r w:rsidR="002A66AD" w:rsidRPr="003F0B80">
              <w:rPr>
                <w:lang w:val="en-US"/>
              </w:rPr>
              <w:t xml:space="preserve"> (8)</w:t>
            </w:r>
          </w:p>
        </w:tc>
      </w:tr>
      <w:tr w:rsidR="003F0B80" w14:paraId="3E84980F" w14:textId="77777777" w:rsidTr="003F0B80">
        <w:tc>
          <w:tcPr>
            <w:tcW w:w="3510" w:type="dxa"/>
            <w:shd w:val="clear" w:color="auto" w:fill="auto"/>
          </w:tcPr>
          <w:p w14:paraId="0B547D70" w14:textId="3628077D" w:rsidR="006D583D" w:rsidRDefault="006D583D" w:rsidP="005E7ADA">
            <w:pPr>
              <w:keepNext/>
              <w:spacing w:line="240" w:lineRule="auto"/>
              <w:ind w:firstLine="0"/>
              <w:jc w:val="left"/>
            </w:pPr>
            <w:r>
              <w:t>Приволжский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435CE623" w14:textId="22DA2E4B" w:rsidR="006D583D" w:rsidRPr="006D583D" w:rsidRDefault="006D583D" w:rsidP="003F0B80">
            <w:pPr>
              <w:keepNext/>
              <w:spacing w:line="240" w:lineRule="auto"/>
              <w:ind w:firstLine="0"/>
              <w:jc w:val="right"/>
            </w:pPr>
            <w:r w:rsidRPr="006D583D">
              <w:t>0,362</w:t>
            </w:r>
            <w:r>
              <w:t xml:space="preserve"> (1)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5DF5AC3F" w14:textId="19A06FF3" w:rsidR="006D583D" w:rsidRPr="006D583D" w:rsidRDefault="006D583D" w:rsidP="003F0B80">
            <w:pPr>
              <w:keepNext/>
              <w:spacing w:line="240" w:lineRule="auto"/>
              <w:ind w:firstLine="0"/>
              <w:jc w:val="right"/>
            </w:pPr>
            <w:r w:rsidRPr="006D583D">
              <w:t>0,700</w:t>
            </w:r>
            <w:r>
              <w:t xml:space="preserve"> (5)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34DDDD6E" w14:textId="71DA4050" w:rsidR="006D583D" w:rsidRPr="003F0B80" w:rsidRDefault="006D583D" w:rsidP="003F0B80">
            <w:pPr>
              <w:keepNext/>
              <w:spacing w:line="240" w:lineRule="auto"/>
              <w:ind w:firstLine="0"/>
              <w:jc w:val="right"/>
              <w:rPr>
                <w:lang w:val="en-US"/>
              </w:rPr>
            </w:pPr>
            <w:r w:rsidRPr="006D583D">
              <w:t>0,637</w:t>
            </w:r>
            <w:r w:rsidR="002A66AD" w:rsidRPr="003F0B80">
              <w:rPr>
                <w:lang w:val="en-US"/>
              </w:rPr>
              <w:t xml:space="preserve"> (2)</w:t>
            </w:r>
          </w:p>
        </w:tc>
      </w:tr>
      <w:tr w:rsidR="003F0B80" w14:paraId="57929233" w14:textId="77777777" w:rsidTr="003F0B80">
        <w:tc>
          <w:tcPr>
            <w:tcW w:w="3510" w:type="dxa"/>
            <w:shd w:val="clear" w:color="auto" w:fill="auto"/>
          </w:tcPr>
          <w:p w14:paraId="2F156E3D" w14:textId="6F0B9705" w:rsidR="006D583D" w:rsidRDefault="006D583D" w:rsidP="005E7ADA">
            <w:pPr>
              <w:keepNext/>
              <w:spacing w:line="240" w:lineRule="auto"/>
              <w:ind w:firstLine="0"/>
              <w:jc w:val="left"/>
            </w:pPr>
            <w:r>
              <w:t>Уральский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6432E922" w14:textId="3E2132CE" w:rsidR="006D583D" w:rsidRPr="006D583D" w:rsidRDefault="006D583D" w:rsidP="003F0B80">
            <w:pPr>
              <w:keepNext/>
              <w:spacing w:line="240" w:lineRule="auto"/>
              <w:ind w:firstLine="0"/>
              <w:jc w:val="right"/>
            </w:pPr>
            <w:r w:rsidRPr="006D583D">
              <w:t>0,630</w:t>
            </w:r>
            <w:r>
              <w:t xml:space="preserve"> (4)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1026A86D" w14:textId="4EAF78A1" w:rsidR="006D583D" w:rsidRPr="006D583D" w:rsidRDefault="006D583D" w:rsidP="003F0B80">
            <w:pPr>
              <w:keepNext/>
              <w:spacing w:line="240" w:lineRule="auto"/>
              <w:ind w:firstLine="0"/>
              <w:jc w:val="right"/>
            </w:pPr>
            <w:r w:rsidRPr="006D583D">
              <w:t>0,778</w:t>
            </w:r>
            <w:r>
              <w:t xml:space="preserve"> (6)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361826BB" w14:textId="61791210" w:rsidR="006D583D" w:rsidRPr="003F0B80" w:rsidRDefault="006D583D" w:rsidP="003F0B80">
            <w:pPr>
              <w:keepNext/>
              <w:spacing w:line="240" w:lineRule="auto"/>
              <w:ind w:firstLine="0"/>
              <w:jc w:val="right"/>
              <w:rPr>
                <w:lang w:val="en-US"/>
              </w:rPr>
            </w:pPr>
            <w:r w:rsidRPr="006D583D">
              <w:t>0,666</w:t>
            </w:r>
            <w:r w:rsidR="002A66AD" w:rsidRPr="003F0B80">
              <w:rPr>
                <w:lang w:val="en-US"/>
              </w:rPr>
              <w:t xml:space="preserve"> (3)</w:t>
            </w:r>
          </w:p>
        </w:tc>
      </w:tr>
      <w:tr w:rsidR="003F0B80" w14:paraId="7E6A0E45" w14:textId="77777777" w:rsidTr="003F0B80">
        <w:tc>
          <w:tcPr>
            <w:tcW w:w="3510" w:type="dxa"/>
            <w:shd w:val="clear" w:color="auto" w:fill="auto"/>
          </w:tcPr>
          <w:p w14:paraId="74397764" w14:textId="7F245B02" w:rsidR="006D583D" w:rsidRDefault="006D583D" w:rsidP="005E7ADA">
            <w:pPr>
              <w:keepNext/>
              <w:spacing w:line="240" w:lineRule="auto"/>
              <w:ind w:firstLine="0"/>
              <w:jc w:val="left"/>
            </w:pPr>
            <w:r>
              <w:t>Сибирский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5BA61D61" w14:textId="1FE04547" w:rsidR="006D583D" w:rsidRPr="006D583D" w:rsidRDefault="006D583D" w:rsidP="003F0B80">
            <w:pPr>
              <w:keepNext/>
              <w:spacing w:line="240" w:lineRule="auto"/>
              <w:ind w:firstLine="0"/>
              <w:jc w:val="right"/>
            </w:pPr>
            <w:r w:rsidRPr="006D583D">
              <w:t>0,521</w:t>
            </w:r>
            <w:r>
              <w:t xml:space="preserve"> (2)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0EC1FB5E" w14:textId="53D13370" w:rsidR="006D583D" w:rsidRPr="006D583D" w:rsidRDefault="006D583D" w:rsidP="003F0B80">
            <w:pPr>
              <w:keepNext/>
              <w:spacing w:line="240" w:lineRule="auto"/>
              <w:ind w:firstLine="0"/>
              <w:jc w:val="right"/>
            </w:pPr>
            <w:r w:rsidRPr="006D583D">
              <w:t>0,645</w:t>
            </w:r>
            <w:r>
              <w:t xml:space="preserve"> (2)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42D4F28E" w14:textId="7682D640" w:rsidR="006D583D" w:rsidRPr="003F0B80" w:rsidRDefault="006D583D" w:rsidP="003F0B80">
            <w:pPr>
              <w:keepNext/>
              <w:spacing w:line="240" w:lineRule="auto"/>
              <w:ind w:firstLine="0"/>
              <w:jc w:val="right"/>
              <w:rPr>
                <w:lang w:val="en-US"/>
              </w:rPr>
            </w:pPr>
            <w:r w:rsidRPr="006D583D">
              <w:t>0,616</w:t>
            </w:r>
            <w:r w:rsidR="002A66AD" w:rsidRPr="003F0B80">
              <w:rPr>
                <w:lang w:val="en-US"/>
              </w:rPr>
              <w:t xml:space="preserve"> (1)</w:t>
            </w:r>
          </w:p>
        </w:tc>
      </w:tr>
      <w:tr w:rsidR="003F0B80" w14:paraId="545D665C" w14:textId="77777777" w:rsidTr="003F0B80">
        <w:tc>
          <w:tcPr>
            <w:tcW w:w="3510" w:type="dxa"/>
            <w:shd w:val="clear" w:color="auto" w:fill="auto"/>
          </w:tcPr>
          <w:p w14:paraId="32440D58" w14:textId="081FE83D" w:rsidR="006D583D" w:rsidRDefault="006D583D" w:rsidP="005E7ADA">
            <w:pPr>
              <w:keepNext/>
              <w:spacing w:line="240" w:lineRule="auto"/>
              <w:ind w:firstLine="0"/>
              <w:jc w:val="left"/>
            </w:pPr>
            <w:r>
              <w:t>Дальневосточный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77C0BEAF" w14:textId="24B5BB3D" w:rsidR="006D583D" w:rsidRPr="006D583D" w:rsidRDefault="006D583D" w:rsidP="003F0B80">
            <w:pPr>
              <w:keepNext/>
              <w:spacing w:line="240" w:lineRule="auto"/>
              <w:ind w:firstLine="0"/>
              <w:jc w:val="right"/>
            </w:pPr>
            <w:r w:rsidRPr="006D583D">
              <w:t>0,781</w:t>
            </w:r>
            <w:r>
              <w:t xml:space="preserve"> (6)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386037FC" w14:textId="43ED359C" w:rsidR="006D583D" w:rsidRPr="006D583D" w:rsidRDefault="006D583D" w:rsidP="003F0B80">
            <w:pPr>
              <w:keepNext/>
              <w:spacing w:line="240" w:lineRule="auto"/>
              <w:ind w:firstLine="0"/>
              <w:jc w:val="right"/>
            </w:pPr>
            <w:r w:rsidRPr="006D583D">
              <w:t>0,588</w:t>
            </w:r>
            <w:r>
              <w:t xml:space="preserve"> (1)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5E50947D" w14:textId="7A51C481" w:rsidR="006D583D" w:rsidRPr="003F0B80" w:rsidRDefault="006D583D" w:rsidP="003F0B80">
            <w:pPr>
              <w:keepNext/>
              <w:spacing w:line="240" w:lineRule="auto"/>
              <w:ind w:firstLine="0"/>
              <w:jc w:val="right"/>
              <w:rPr>
                <w:lang w:val="en-US"/>
              </w:rPr>
            </w:pPr>
            <w:r w:rsidRPr="006D583D">
              <w:t>0,855</w:t>
            </w:r>
            <w:r w:rsidR="002A66AD" w:rsidRPr="003F0B80">
              <w:rPr>
                <w:lang w:val="en-US"/>
              </w:rPr>
              <w:t xml:space="preserve"> (7)</w:t>
            </w:r>
          </w:p>
        </w:tc>
      </w:tr>
      <w:tr w:rsidR="003F0B80" w14:paraId="2358DAF5" w14:textId="77777777" w:rsidTr="003F0B80">
        <w:tc>
          <w:tcPr>
            <w:tcW w:w="3510" w:type="dxa"/>
            <w:shd w:val="clear" w:color="auto" w:fill="auto"/>
          </w:tcPr>
          <w:p w14:paraId="744EFC9C" w14:textId="374C15BA" w:rsidR="006D583D" w:rsidRPr="003F0B80" w:rsidRDefault="006D583D" w:rsidP="005E7ADA">
            <w:pPr>
              <w:keepNext/>
              <w:spacing w:line="240" w:lineRule="auto"/>
              <w:ind w:firstLine="0"/>
              <w:jc w:val="left"/>
              <w:rPr>
                <w:b/>
              </w:rPr>
            </w:pPr>
            <w:r w:rsidRPr="003F0B80">
              <w:rPr>
                <w:b/>
              </w:rPr>
              <w:t>Россия в целом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153DF4AB" w14:textId="6E754408" w:rsidR="006D583D" w:rsidRPr="003F0B80" w:rsidRDefault="006D583D" w:rsidP="003F0B80">
            <w:pPr>
              <w:keepNext/>
              <w:spacing w:line="240" w:lineRule="auto"/>
              <w:ind w:right="397" w:firstLine="0"/>
              <w:jc w:val="right"/>
              <w:rPr>
                <w:b/>
              </w:rPr>
            </w:pPr>
            <w:r w:rsidRPr="003F0B80">
              <w:rPr>
                <w:b/>
              </w:rPr>
              <w:t>0,651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04E011AD" w14:textId="1137CFC5" w:rsidR="006D583D" w:rsidRPr="003F0B80" w:rsidRDefault="006D583D" w:rsidP="003F0B80">
            <w:pPr>
              <w:keepNext/>
              <w:spacing w:line="240" w:lineRule="auto"/>
              <w:ind w:right="397" w:firstLine="0"/>
              <w:jc w:val="right"/>
              <w:rPr>
                <w:b/>
              </w:rPr>
            </w:pPr>
            <w:r w:rsidRPr="003F0B80">
              <w:rPr>
                <w:b/>
              </w:rPr>
              <w:t>0,739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2312CD40" w14:textId="6A1D7588" w:rsidR="006D583D" w:rsidRPr="003F0B80" w:rsidRDefault="006D583D" w:rsidP="003F0B80">
            <w:pPr>
              <w:keepNext/>
              <w:spacing w:line="240" w:lineRule="auto"/>
              <w:ind w:right="397" w:firstLine="0"/>
              <w:jc w:val="right"/>
              <w:rPr>
                <w:b/>
              </w:rPr>
            </w:pPr>
            <w:r w:rsidRPr="003F0B80">
              <w:rPr>
                <w:b/>
              </w:rPr>
              <w:t>0,754</w:t>
            </w:r>
          </w:p>
        </w:tc>
      </w:tr>
    </w:tbl>
    <w:p w14:paraId="1DF88CA7" w14:textId="47641EE2" w:rsidR="00B74134" w:rsidRDefault="0005186E" w:rsidP="009F1FAA">
      <w:pPr>
        <w:keepNext/>
        <w:spacing w:line="240" w:lineRule="auto"/>
      </w:pPr>
      <w:r>
        <w:t xml:space="preserve">Примечание: в скобках указан ранг </w:t>
      </w:r>
      <w:r w:rsidR="00CB53A0">
        <w:t>ФО</w:t>
      </w:r>
      <w:r>
        <w:t xml:space="preserve"> по устойчивости его сельского хозяйства к сокращению </w:t>
      </w:r>
      <w:r w:rsidR="0067123B">
        <w:t xml:space="preserve">лимита </w:t>
      </w:r>
      <w:r>
        <w:t>ЭПГ.</w:t>
      </w:r>
    </w:p>
    <w:p w14:paraId="309E10E7" w14:textId="5380420A" w:rsidR="009F1FAA" w:rsidRPr="0005186E" w:rsidRDefault="009F1FAA" w:rsidP="009F1FAA">
      <w:pPr>
        <w:spacing w:after="240" w:line="240" w:lineRule="auto"/>
      </w:pPr>
      <w:r>
        <w:t>Источник: результаты моделирования и расчёты автора статьи.</w:t>
      </w:r>
    </w:p>
    <w:p w14:paraId="4DC90A0F" w14:textId="3F419A0F" w:rsidR="00CB53A0" w:rsidRPr="009F1FAA" w:rsidRDefault="009F1FAA" w:rsidP="005F58E8">
      <w:r>
        <w:t xml:space="preserve">Согласно табл. 1, сельское хозяйство России характеризуется умеренной чувствительностью к </w:t>
      </w:r>
      <w:r w:rsidR="005907D0">
        <w:t>лимитам</w:t>
      </w:r>
      <w:r w:rsidR="00196400">
        <w:t xml:space="preserve"> </w:t>
      </w:r>
      <w:r>
        <w:t xml:space="preserve">ЭПГ. </w:t>
      </w:r>
      <w:r w:rsidR="00196400">
        <w:t>Она</w:t>
      </w:r>
      <w:r>
        <w:t xml:space="preserve"> закономерно возрастает по мере </w:t>
      </w:r>
      <w:r w:rsidR="00196400">
        <w:t>уж</w:t>
      </w:r>
      <w:r w:rsidR="00196400">
        <w:t>е</w:t>
      </w:r>
      <w:r w:rsidR="00196400">
        <w:t xml:space="preserve">сточения </w:t>
      </w:r>
      <w:r w:rsidR="005907D0">
        <w:t>лимитов</w:t>
      </w:r>
      <w:r>
        <w:t xml:space="preserve">, поскольку адаптационных резервов остаётся всё меньше; но даже </w:t>
      </w:r>
      <w:r w:rsidR="00196400">
        <w:t xml:space="preserve">для </w:t>
      </w:r>
      <w:r w:rsidR="005907D0">
        <w:t>сокращения</w:t>
      </w:r>
      <w:r>
        <w:t xml:space="preserve"> ЭПГ на 30% резервов всё ещё достаточно для того, чтобы объём производства сокращался </w:t>
      </w:r>
      <w:r w:rsidR="00CB53A0">
        <w:t>заметно</w:t>
      </w:r>
      <w:r>
        <w:t xml:space="preserve"> медленней</w:t>
      </w:r>
      <w:r w:rsidR="00CB53A0">
        <w:t>, чем ЭПГ</w:t>
      </w:r>
      <w:r>
        <w:t>.</w:t>
      </w:r>
      <w:r w:rsidR="00196400">
        <w:t xml:space="preserve"> Наибольшая </w:t>
      </w:r>
      <w:r w:rsidR="00B06C9E">
        <w:t>чувствительность к</w:t>
      </w:r>
      <w:r w:rsidR="00CB53A0">
        <w:t xml:space="preserve"> </w:t>
      </w:r>
      <w:r w:rsidR="005907D0">
        <w:t>лимитам</w:t>
      </w:r>
      <w:r w:rsidR="00196400">
        <w:t xml:space="preserve"> характерна для сельского хозяйства</w:t>
      </w:r>
      <w:r w:rsidR="00CB53A0">
        <w:t xml:space="preserve"> Северо-Кавказского ФО.</w:t>
      </w:r>
    </w:p>
    <w:p w14:paraId="09430AF4" w14:textId="2B6B683A" w:rsidR="00E3498B" w:rsidRPr="0067123B" w:rsidRDefault="00E3498B" w:rsidP="005F58E8">
      <w:r>
        <w:t xml:space="preserve">По </w:t>
      </w:r>
      <w:r w:rsidR="00B74134">
        <w:t xml:space="preserve">отдельным </w:t>
      </w:r>
      <w:r>
        <w:t>продуктам, производство которых связано с низким уро</w:t>
      </w:r>
      <w:r>
        <w:t>в</w:t>
      </w:r>
      <w:r>
        <w:t xml:space="preserve">нем </w:t>
      </w:r>
      <w:r w:rsidR="00196400">
        <w:t>ЭПГ</w:t>
      </w:r>
      <w:r>
        <w:t xml:space="preserve">, </w:t>
      </w:r>
      <w:r w:rsidR="00196400">
        <w:t>эластичность</w:t>
      </w:r>
      <w:r>
        <w:t xml:space="preserve"> может иметь отрицательное значение, а с высоким – значение, превосходящее единицу.</w:t>
      </w:r>
      <w:r w:rsidR="0067123B">
        <w:t xml:space="preserve"> В масштабах России, по данным табл. 2, о</w:t>
      </w:r>
      <w:r w:rsidR="0067123B">
        <w:t>т</w:t>
      </w:r>
      <w:r w:rsidR="0067123B">
        <w:t>рицательная эластичность не свойственна ни одному из продуктов, включё</w:t>
      </w:r>
      <w:r w:rsidR="0067123B">
        <w:t>н</w:t>
      </w:r>
      <w:r w:rsidR="0067123B">
        <w:t>ных в используемую сборку модели ВИАПИ.</w:t>
      </w:r>
    </w:p>
    <w:p w14:paraId="0C57B775" w14:textId="56B4141C" w:rsidR="00196400" w:rsidRDefault="005907D0" w:rsidP="00196400">
      <w:r>
        <w:t>Согласно результатам моделирования,</w:t>
      </w:r>
      <w:r w:rsidR="00196400">
        <w:t xml:space="preserve"> </w:t>
      </w:r>
      <w:r>
        <w:t>лимитирование</w:t>
      </w:r>
      <w:r w:rsidR="00196400">
        <w:t xml:space="preserve"> ЭПГ приведёт к смещению специализации сельского хозяйства России в направлении прои</w:t>
      </w:r>
      <w:r w:rsidR="00196400">
        <w:t>з</w:t>
      </w:r>
      <w:r w:rsidR="00196400">
        <w:t>водства птицы, овощей открытого грунта</w:t>
      </w:r>
      <w:r>
        <w:t xml:space="preserve"> и</w:t>
      </w:r>
      <w:r w:rsidR="00196400">
        <w:t xml:space="preserve"> картофеля </w:t>
      </w:r>
      <w:r>
        <w:t>(</w:t>
      </w:r>
      <w:r w:rsidR="00196400">
        <w:t xml:space="preserve">а при </w:t>
      </w:r>
      <w:r>
        <w:t>малых</w:t>
      </w:r>
      <w:r w:rsidR="00196400">
        <w:t xml:space="preserve"> огранич</w:t>
      </w:r>
      <w:r w:rsidR="00196400">
        <w:t>е</w:t>
      </w:r>
      <w:r w:rsidR="00196400">
        <w:t>ниях на выброс также в пользу молока и скота на убой</w:t>
      </w:r>
      <w:r>
        <w:t>)</w:t>
      </w:r>
      <w:r w:rsidR="00196400">
        <w:t xml:space="preserve"> за счёт зерна и сахарной свёклы, а при значительных ограничениях – ещё и подсолнечника. Это отриц</w:t>
      </w:r>
      <w:r w:rsidR="00196400">
        <w:t>а</w:t>
      </w:r>
      <w:r w:rsidR="00196400">
        <w:t>тельно повлияет на объёмы экспорта продукции российского сельского хозя</w:t>
      </w:r>
      <w:r w:rsidR="00196400">
        <w:t>й</w:t>
      </w:r>
      <w:r w:rsidR="00196400">
        <w:lastRenderedPageBreak/>
        <w:t xml:space="preserve">ства, зато </w:t>
      </w:r>
      <w:r>
        <w:t>улучшит</w:t>
      </w:r>
      <w:r w:rsidR="00196400">
        <w:t xml:space="preserve"> самообеспеченност</w:t>
      </w:r>
      <w:r>
        <w:t>ь</w:t>
      </w:r>
      <w:r w:rsidR="00196400">
        <w:t xml:space="preserve"> овощами и картофелем. </w:t>
      </w:r>
      <w:r>
        <w:t>П</w:t>
      </w:r>
      <w:r w:rsidR="00196400">
        <w:t xml:space="preserve">роизойдёт частичное замещение мясом птицы других источников </w:t>
      </w:r>
      <w:r>
        <w:t xml:space="preserve">животного </w:t>
      </w:r>
      <w:r w:rsidR="00196400">
        <w:t>белка в р</w:t>
      </w:r>
      <w:r w:rsidR="00196400">
        <w:t>а</w:t>
      </w:r>
      <w:r w:rsidR="00196400">
        <w:t xml:space="preserve">ционах россиян. Малое сокращение </w:t>
      </w:r>
      <w:r>
        <w:t>лимитов</w:t>
      </w:r>
      <w:r w:rsidR="00196400">
        <w:t xml:space="preserve"> ЭПГ вызовет опережающее с</w:t>
      </w:r>
      <w:r w:rsidR="00196400">
        <w:t>о</w:t>
      </w:r>
      <w:r w:rsidR="00196400">
        <w:t>кращение объёмов произ</w:t>
      </w:r>
      <w:r w:rsidR="00B06C9E">
        <w:t>водства сахарной свёклы и зерна.</w:t>
      </w:r>
      <w:r w:rsidR="00196400">
        <w:t xml:space="preserve"> </w:t>
      </w:r>
      <w:r w:rsidR="00B06C9E">
        <w:t>П</w:t>
      </w:r>
      <w:r w:rsidR="00196400">
        <w:t>о мере их ужест</w:t>
      </w:r>
      <w:r w:rsidR="00196400">
        <w:t>о</w:t>
      </w:r>
      <w:r w:rsidR="00196400">
        <w:t>чения к ним присоединяется семя подсолнечника и, наконец, скот на убой.</w:t>
      </w:r>
    </w:p>
    <w:p w14:paraId="1E763EF6" w14:textId="47DBEF90" w:rsidR="005E7ADA" w:rsidRDefault="005E7ADA" w:rsidP="005E7ADA">
      <w:pPr>
        <w:pStyle w:val="af9"/>
      </w:pPr>
      <w:r>
        <w:t>Таблица 2 – Эластичность производства отдельных видов сельскохозяйстве</w:t>
      </w:r>
      <w:r>
        <w:t>н</w:t>
      </w:r>
      <w:r>
        <w:t>ной продукции по лимитам ЭПГ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14"/>
        <w:gridCol w:w="2114"/>
        <w:gridCol w:w="2114"/>
      </w:tblGrid>
      <w:tr w:rsidR="005E7ADA" w14:paraId="61C8B6B0" w14:textId="77777777" w:rsidTr="003F0B80">
        <w:tc>
          <w:tcPr>
            <w:tcW w:w="3510" w:type="dxa"/>
            <w:vMerge w:val="restart"/>
            <w:shd w:val="clear" w:color="auto" w:fill="auto"/>
            <w:vAlign w:val="center"/>
          </w:tcPr>
          <w:p w14:paraId="395A3796" w14:textId="2D284840" w:rsidR="005E7ADA" w:rsidRDefault="005E7ADA" w:rsidP="003F0B80">
            <w:pPr>
              <w:keepNext/>
              <w:spacing w:line="240" w:lineRule="auto"/>
              <w:ind w:firstLine="0"/>
              <w:jc w:val="center"/>
            </w:pPr>
            <w:r>
              <w:t>Вид продукции</w:t>
            </w:r>
          </w:p>
        </w:tc>
        <w:tc>
          <w:tcPr>
            <w:tcW w:w="6342" w:type="dxa"/>
            <w:gridSpan w:val="3"/>
            <w:shd w:val="clear" w:color="auto" w:fill="auto"/>
            <w:vAlign w:val="center"/>
          </w:tcPr>
          <w:p w14:paraId="551355A0" w14:textId="77777777" w:rsidR="005E7ADA" w:rsidRDefault="005E7ADA" w:rsidP="005E7ADA">
            <w:pPr>
              <w:keepNext/>
              <w:spacing w:line="240" w:lineRule="auto"/>
              <w:ind w:firstLine="0"/>
              <w:jc w:val="center"/>
            </w:pPr>
            <w:r>
              <w:t>Уровень сокращения ЭПГ, % к факту</w:t>
            </w:r>
          </w:p>
        </w:tc>
      </w:tr>
      <w:tr w:rsidR="005E7ADA" w14:paraId="0122E486" w14:textId="77777777" w:rsidTr="003F0B80">
        <w:tc>
          <w:tcPr>
            <w:tcW w:w="3510" w:type="dxa"/>
            <w:vMerge/>
            <w:shd w:val="clear" w:color="auto" w:fill="auto"/>
            <w:vAlign w:val="center"/>
          </w:tcPr>
          <w:p w14:paraId="6C15566D" w14:textId="77777777" w:rsidR="005E7ADA" w:rsidRDefault="005E7ADA" w:rsidP="003F0B80">
            <w:pPr>
              <w:keepNext/>
              <w:spacing w:line="240" w:lineRule="auto"/>
              <w:ind w:firstLine="0"/>
              <w:jc w:val="center"/>
            </w:pPr>
          </w:p>
        </w:tc>
        <w:tc>
          <w:tcPr>
            <w:tcW w:w="2114" w:type="dxa"/>
            <w:shd w:val="clear" w:color="auto" w:fill="auto"/>
            <w:vAlign w:val="center"/>
          </w:tcPr>
          <w:p w14:paraId="09A1814C" w14:textId="77777777" w:rsidR="005E7ADA" w:rsidRDefault="005E7ADA" w:rsidP="005E7ADA">
            <w:pPr>
              <w:keepNext/>
              <w:spacing w:line="240" w:lineRule="auto"/>
              <w:ind w:firstLine="0"/>
              <w:jc w:val="center"/>
            </w:pPr>
            <w:r>
              <w:t>от 90 до 99,9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13E9F117" w14:textId="77777777" w:rsidR="005E7ADA" w:rsidRDefault="005E7ADA" w:rsidP="005E7ADA">
            <w:pPr>
              <w:keepNext/>
              <w:spacing w:line="240" w:lineRule="auto"/>
              <w:ind w:firstLine="0"/>
              <w:jc w:val="center"/>
            </w:pPr>
            <w:r>
              <w:t>от 80 до 89,9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10D2C6D7" w14:textId="77777777" w:rsidR="005E7ADA" w:rsidRDefault="005E7ADA" w:rsidP="005E7ADA">
            <w:pPr>
              <w:keepNext/>
              <w:spacing w:line="240" w:lineRule="auto"/>
              <w:ind w:firstLine="0"/>
              <w:jc w:val="center"/>
            </w:pPr>
            <w:r>
              <w:t>от 70 до 79,9</w:t>
            </w:r>
          </w:p>
        </w:tc>
      </w:tr>
      <w:tr w:rsidR="005E7ADA" w14:paraId="2439768B" w14:textId="77777777" w:rsidTr="0067123B">
        <w:tc>
          <w:tcPr>
            <w:tcW w:w="3510" w:type="dxa"/>
            <w:shd w:val="clear" w:color="auto" w:fill="auto"/>
          </w:tcPr>
          <w:p w14:paraId="32A5A7EC" w14:textId="4E4FCA9C" w:rsidR="005E7ADA" w:rsidRDefault="005E7ADA" w:rsidP="005E7ADA">
            <w:pPr>
              <w:keepNext/>
              <w:spacing w:line="240" w:lineRule="auto"/>
              <w:ind w:firstLine="0"/>
              <w:jc w:val="left"/>
            </w:pPr>
            <w:r>
              <w:t>Зерно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1827C7E7" w14:textId="1DBB3E7F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1</w:t>
            </w:r>
            <w:r w:rsidR="0067123B" w:rsidRPr="0067123B">
              <w:t>,</w:t>
            </w:r>
            <w:r w:rsidRPr="0067123B">
              <w:t>160</w:t>
            </w:r>
            <w:r w:rsidR="0067123B">
              <w:t xml:space="preserve"> (8)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492CAC9E" w14:textId="74D3A3BB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1</w:t>
            </w:r>
            <w:r w:rsidR="0067123B" w:rsidRPr="0067123B">
              <w:t>,</w:t>
            </w:r>
            <w:r w:rsidRPr="0067123B">
              <w:t>136</w:t>
            </w:r>
            <w:r w:rsidR="0067123B">
              <w:t xml:space="preserve"> (7)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51E6F45D" w14:textId="626ADAF4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1</w:t>
            </w:r>
            <w:r w:rsidR="0067123B" w:rsidRPr="0067123B">
              <w:t>,</w:t>
            </w:r>
            <w:r w:rsidRPr="0067123B">
              <w:t>109</w:t>
            </w:r>
            <w:r w:rsidR="0067123B">
              <w:t xml:space="preserve"> (7)</w:t>
            </w:r>
          </w:p>
        </w:tc>
      </w:tr>
      <w:tr w:rsidR="005E7ADA" w14:paraId="5D510BFF" w14:textId="77777777" w:rsidTr="0067123B">
        <w:tc>
          <w:tcPr>
            <w:tcW w:w="3510" w:type="dxa"/>
            <w:shd w:val="clear" w:color="auto" w:fill="auto"/>
          </w:tcPr>
          <w:p w14:paraId="4B857568" w14:textId="38A58F71" w:rsidR="005E7ADA" w:rsidRDefault="005E7ADA" w:rsidP="005E7ADA">
            <w:pPr>
              <w:keepNext/>
              <w:spacing w:line="240" w:lineRule="auto"/>
              <w:ind w:firstLine="0"/>
              <w:jc w:val="left"/>
            </w:pPr>
            <w:r>
              <w:t>Картофель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59F5F87D" w14:textId="27F4B9BF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0</w:t>
            </w:r>
            <w:r w:rsidR="0067123B" w:rsidRPr="0067123B">
              <w:t>,</w:t>
            </w:r>
            <w:r w:rsidRPr="0067123B">
              <w:t>679</w:t>
            </w:r>
            <w:r w:rsidR="0067123B">
              <w:t xml:space="preserve"> (6)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4C4AA7DB" w14:textId="7E700838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0</w:t>
            </w:r>
            <w:r w:rsidR="0067123B" w:rsidRPr="0067123B">
              <w:t>,</w:t>
            </w:r>
            <w:r w:rsidRPr="0067123B">
              <w:t>574</w:t>
            </w:r>
            <w:r w:rsidR="0067123B">
              <w:t xml:space="preserve"> (3)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67164B3B" w14:textId="5090CE14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0</w:t>
            </w:r>
            <w:r w:rsidR="0067123B" w:rsidRPr="0067123B">
              <w:t>,</w:t>
            </w:r>
            <w:r w:rsidRPr="0067123B">
              <w:t>569</w:t>
            </w:r>
            <w:r w:rsidR="0067123B">
              <w:t xml:space="preserve"> (2)</w:t>
            </w:r>
          </w:p>
        </w:tc>
      </w:tr>
      <w:tr w:rsidR="005E7ADA" w14:paraId="6B1E8144" w14:textId="77777777" w:rsidTr="0067123B">
        <w:tc>
          <w:tcPr>
            <w:tcW w:w="3510" w:type="dxa"/>
            <w:shd w:val="clear" w:color="auto" w:fill="auto"/>
          </w:tcPr>
          <w:p w14:paraId="09460F41" w14:textId="2930C8B4" w:rsidR="005E7ADA" w:rsidRDefault="005E7ADA" w:rsidP="005E7ADA">
            <w:pPr>
              <w:keepNext/>
              <w:spacing w:line="240" w:lineRule="auto"/>
              <w:ind w:firstLine="0"/>
              <w:jc w:val="left"/>
            </w:pPr>
            <w:r>
              <w:t>Овощи открытого грунта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5FC3ED61" w14:textId="42DE9DE2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0</w:t>
            </w:r>
            <w:r w:rsidR="0067123B" w:rsidRPr="0067123B">
              <w:t>,</w:t>
            </w:r>
            <w:r w:rsidRPr="0067123B">
              <w:t>470</w:t>
            </w:r>
            <w:r w:rsidR="0067123B">
              <w:t xml:space="preserve"> (2)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7A7687FD" w14:textId="2904F46C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0</w:t>
            </w:r>
            <w:r w:rsidR="0067123B" w:rsidRPr="0067123B">
              <w:t>,</w:t>
            </w:r>
            <w:r w:rsidRPr="0067123B">
              <w:t>432</w:t>
            </w:r>
            <w:r w:rsidR="0067123B">
              <w:t xml:space="preserve"> (2)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304BE860" w14:textId="3D143AD3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0</w:t>
            </w:r>
            <w:r w:rsidR="0067123B" w:rsidRPr="0067123B">
              <w:t>,</w:t>
            </w:r>
            <w:r w:rsidRPr="0067123B">
              <w:t>508</w:t>
            </w:r>
            <w:r w:rsidR="0067123B">
              <w:t xml:space="preserve"> (1)</w:t>
            </w:r>
          </w:p>
        </w:tc>
      </w:tr>
      <w:tr w:rsidR="005E7ADA" w14:paraId="1B1530BB" w14:textId="77777777" w:rsidTr="0067123B">
        <w:tc>
          <w:tcPr>
            <w:tcW w:w="3510" w:type="dxa"/>
            <w:shd w:val="clear" w:color="auto" w:fill="auto"/>
          </w:tcPr>
          <w:p w14:paraId="0C51F81B" w14:textId="323AE4B8" w:rsidR="005E7ADA" w:rsidRDefault="005E7ADA" w:rsidP="005E7ADA">
            <w:pPr>
              <w:keepNext/>
              <w:spacing w:line="240" w:lineRule="auto"/>
              <w:ind w:firstLine="0"/>
              <w:jc w:val="left"/>
            </w:pPr>
            <w:r>
              <w:t>Сахарная свёкла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3FA7D496" w14:textId="1E96B432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1</w:t>
            </w:r>
            <w:r w:rsidR="0067123B" w:rsidRPr="0067123B">
              <w:t>,</w:t>
            </w:r>
            <w:r w:rsidRPr="0067123B">
              <w:t>237</w:t>
            </w:r>
            <w:r w:rsidR="0067123B">
              <w:t xml:space="preserve"> (9)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249361D9" w14:textId="2F26CC0B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1</w:t>
            </w:r>
            <w:r w:rsidR="0067123B" w:rsidRPr="0067123B">
              <w:t>,</w:t>
            </w:r>
            <w:r w:rsidRPr="0067123B">
              <w:t>208</w:t>
            </w:r>
            <w:r w:rsidR="0067123B">
              <w:t xml:space="preserve"> (9)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451D9620" w14:textId="2CF472FA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1</w:t>
            </w:r>
            <w:r w:rsidR="0067123B" w:rsidRPr="0067123B">
              <w:t>,</w:t>
            </w:r>
            <w:r w:rsidRPr="0067123B">
              <w:t>153</w:t>
            </w:r>
            <w:r w:rsidR="0067123B">
              <w:t xml:space="preserve"> (8) </w:t>
            </w:r>
          </w:p>
        </w:tc>
      </w:tr>
      <w:tr w:rsidR="005E7ADA" w14:paraId="568F709D" w14:textId="77777777" w:rsidTr="0067123B">
        <w:tc>
          <w:tcPr>
            <w:tcW w:w="3510" w:type="dxa"/>
            <w:shd w:val="clear" w:color="auto" w:fill="auto"/>
          </w:tcPr>
          <w:p w14:paraId="16FB2704" w14:textId="74E6D690" w:rsidR="005E7ADA" w:rsidRDefault="005E7ADA" w:rsidP="005E7ADA">
            <w:pPr>
              <w:keepNext/>
              <w:spacing w:line="240" w:lineRule="auto"/>
              <w:ind w:firstLine="0"/>
              <w:jc w:val="left"/>
            </w:pPr>
            <w:r>
              <w:t>Семя подсолнечника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3C1476F5" w14:textId="7782B667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0</w:t>
            </w:r>
            <w:r w:rsidR="0067123B" w:rsidRPr="0067123B">
              <w:t>,</w:t>
            </w:r>
            <w:r w:rsidRPr="0067123B">
              <w:t>868</w:t>
            </w:r>
            <w:r w:rsidR="0067123B">
              <w:t xml:space="preserve"> (7)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782458D0" w14:textId="1E99089D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1</w:t>
            </w:r>
            <w:r w:rsidR="0067123B" w:rsidRPr="0067123B">
              <w:t>,</w:t>
            </w:r>
            <w:r w:rsidRPr="0067123B">
              <w:t>199</w:t>
            </w:r>
            <w:r w:rsidR="0067123B">
              <w:t xml:space="preserve"> (8)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25700C2A" w14:textId="3AD470DB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1</w:t>
            </w:r>
            <w:r w:rsidR="0067123B" w:rsidRPr="0067123B">
              <w:t>,</w:t>
            </w:r>
            <w:r w:rsidRPr="0067123B">
              <w:t>173</w:t>
            </w:r>
            <w:r w:rsidR="0067123B">
              <w:t xml:space="preserve"> (9)</w:t>
            </w:r>
          </w:p>
        </w:tc>
      </w:tr>
      <w:tr w:rsidR="005E7ADA" w14:paraId="432155BB" w14:textId="77777777" w:rsidTr="0067123B">
        <w:tc>
          <w:tcPr>
            <w:tcW w:w="3510" w:type="dxa"/>
            <w:shd w:val="clear" w:color="auto" w:fill="auto"/>
          </w:tcPr>
          <w:p w14:paraId="57E00A34" w14:textId="6D884D5C" w:rsidR="005E7ADA" w:rsidRDefault="005E7ADA" w:rsidP="005E7ADA">
            <w:pPr>
              <w:keepNext/>
              <w:spacing w:line="240" w:lineRule="auto"/>
              <w:ind w:firstLine="0"/>
              <w:jc w:val="left"/>
            </w:pPr>
            <w:r>
              <w:t>Молоко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48F45E8E" w14:textId="3DCAC57A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0</w:t>
            </w:r>
            <w:r w:rsidR="0067123B" w:rsidRPr="0067123B">
              <w:t>,</w:t>
            </w:r>
            <w:r w:rsidRPr="0067123B">
              <w:t>616</w:t>
            </w:r>
            <w:r w:rsidR="0067123B">
              <w:t xml:space="preserve"> (5)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61DC5C7A" w14:textId="7643F5BA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0</w:t>
            </w:r>
            <w:r w:rsidR="0067123B" w:rsidRPr="0067123B">
              <w:t>,</w:t>
            </w:r>
            <w:r w:rsidRPr="0067123B">
              <w:t>984</w:t>
            </w:r>
            <w:r w:rsidR="0067123B">
              <w:t xml:space="preserve"> (6)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5DD4ADED" w14:textId="24F8ADA6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0</w:t>
            </w:r>
            <w:r w:rsidR="0067123B" w:rsidRPr="0067123B">
              <w:t>,</w:t>
            </w:r>
            <w:r w:rsidRPr="0067123B">
              <w:t>989</w:t>
            </w:r>
            <w:r w:rsidR="0067123B">
              <w:t xml:space="preserve"> (5)</w:t>
            </w:r>
          </w:p>
        </w:tc>
      </w:tr>
      <w:tr w:rsidR="005E7ADA" w14:paraId="6AC17BE3" w14:textId="77777777" w:rsidTr="0067123B">
        <w:tc>
          <w:tcPr>
            <w:tcW w:w="3510" w:type="dxa"/>
            <w:shd w:val="clear" w:color="auto" w:fill="auto"/>
          </w:tcPr>
          <w:p w14:paraId="70E2D1B4" w14:textId="2D64BDE7" w:rsidR="005E7ADA" w:rsidRDefault="005E7ADA" w:rsidP="005E7ADA">
            <w:pPr>
              <w:keepNext/>
              <w:spacing w:line="240" w:lineRule="auto"/>
              <w:ind w:firstLine="0"/>
              <w:jc w:val="left"/>
            </w:pPr>
            <w:r>
              <w:t>Скот</w:t>
            </w:r>
            <w:r w:rsidR="00937F5B">
              <w:t xml:space="preserve"> на убой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4893E060" w14:textId="5007522F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0</w:t>
            </w:r>
            <w:r w:rsidR="0067123B" w:rsidRPr="0067123B">
              <w:t>,</w:t>
            </w:r>
            <w:r w:rsidRPr="0067123B">
              <w:t>499</w:t>
            </w:r>
            <w:r w:rsidR="0067123B">
              <w:t xml:space="preserve"> (3)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6C13919F" w14:textId="69915EBA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0</w:t>
            </w:r>
            <w:r w:rsidR="0067123B" w:rsidRPr="0067123B">
              <w:t>,</w:t>
            </w:r>
            <w:r w:rsidRPr="0067123B">
              <w:t>912</w:t>
            </w:r>
            <w:r w:rsidR="0067123B">
              <w:t xml:space="preserve"> (5)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45C67D4B" w14:textId="6D39DD38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1</w:t>
            </w:r>
            <w:r w:rsidR="0067123B" w:rsidRPr="0067123B">
              <w:t>,</w:t>
            </w:r>
            <w:r w:rsidRPr="0067123B">
              <w:t>038</w:t>
            </w:r>
            <w:r w:rsidR="0067123B">
              <w:t xml:space="preserve"> (6)</w:t>
            </w:r>
          </w:p>
        </w:tc>
      </w:tr>
      <w:tr w:rsidR="005E7ADA" w14:paraId="1B250EB0" w14:textId="77777777" w:rsidTr="0067123B">
        <w:tc>
          <w:tcPr>
            <w:tcW w:w="3510" w:type="dxa"/>
            <w:shd w:val="clear" w:color="auto" w:fill="auto"/>
          </w:tcPr>
          <w:p w14:paraId="1BBAA4E9" w14:textId="719982E7" w:rsidR="005E7ADA" w:rsidRDefault="005E7ADA" w:rsidP="005E7ADA">
            <w:pPr>
              <w:keepNext/>
              <w:spacing w:line="240" w:lineRule="auto"/>
              <w:ind w:firstLine="0"/>
              <w:jc w:val="left"/>
            </w:pPr>
            <w:r>
              <w:t>Птица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62553245" w14:textId="5D9E013E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0</w:t>
            </w:r>
            <w:r w:rsidR="0067123B" w:rsidRPr="0067123B">
              <w:t>,</w:t>
            </w:r>
            <w:r w:rsidRPr="0067123B">
              <w:t>424</w:t>
            </w:r>
            <w:r w:rsidR="0067123B">
              <w:t xml:space="preserve"> (1)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797660AC" w14:textId="4EBCCB4C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0</w:t>
            </w:r>
            <w:r w:rsidR="0067123B" w:rsidRPr="0067123B">
              <w:t>,</w:t>
            </w:r>
            <w:r w:rsidRPr="0067123B">
              <w:t>401</w:t>
            </w:r>
            <w:r w:rsidR="0067123B">
              <w:t xml:space="preserve"> (1)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4D679DFF" w14:textId="78B83364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0</w:t>
            </w:r>
            <w:r w:rsidR="0067123B" w:rsidRPr="0067123B">
              <w:t>,</w:t>
            </w:r>
            <w:r w:rsidRPr="0067123B">
              <w:t>589</w:t>
            </w:r>
            <w:r w:rsidR="0067123B">
              <w:t xml:space="preserve"> (3)</w:t>
            </w:r>
          </w:p>
        </w:tc>
      </w:tr>
      <w:tr w:rsidR="005E7ADA" w14:paraId="3D16EA50" w14:textId="77777777" w:rsidTr="0067123B">
        <w:tc>
          <w:tcPr>
            <w:tcW w:w="3510" w:type="dxa"/>
            <w:shd w:val="clear" w:color="auto" w:fill="auto"/>
          </w:tcPr>
          <w:p w14:paraId="77B1419D" w14:textId="4A875672" w:rsidR="005E7ADA" w:rsidRPr="005E7ADA" w:rsidRDefault="005E7ADA" w:rsidP="005E7ADA">
            <w:pPr>
              <w:keepNext/>
              <w:spacing w:line="240" w:lineRule="auto"/>
              <w:ind w:firstLine="0"/>
              <w:jc w:val="left"/>
            </w:pPr>
            <w:r w:rsidRPr="005E7ADA">
              <w:t>Остальная продукция сельского хозяйства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662F0F68" w14:textId="2BE15EAF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0</w:t>
            </w:r>
            <w:r w:rsidR="0067123B" w:rsidRPr="0067123B">
              <w:t>,</w:t>
            </w:r>
            <w:r w:rsidRPr="0067123B">
              <w:t>554</w:t>
            </w:r>
            <w:r w:rsidR="0067123B">
              <w:t xml:space="preserve"> (4)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366EEDDC" w14:textId="0A24CBED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0</w:t>
            </w:r>
            <w:r w:rsidR="0067123B" w:rsidRPr="0067123B">
              <w:t>,</w:t>
            </w:r>
            <w:r w:rsidRPr="0067123B">
              <w:t>655</w:t>
            </w:r>
            <w:r w:rsidR="0067123B">
              <w:t xml:space="preserve"> (4)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58A7EC09" w14:textId="10CB899B" w:rsidR="005E7ADA" w:rsidRPr="0067123B" w:rsidRDefault="005E7ADA" w:rsidP="0067123B">
            <w:pPr>
              <w:keepNext/>
              <w:spacing w:line="240" w:lineRule="auto"/>
              <w:ind w:right="28" w:firstLine="0"/>
              <w:jc w:val="right"/>
            </w:pPr>
            <w:r w:rsidRPr="0067123B">
              <w:t>0</w:t>
            </w:r>
            <w:r w:rsidR="0067123B" w:rsidRPr="0067123B">
              <w:t>,</w:t>
            </w:r>
            <w:r w:rsidRPr="0067123B">
              <w:t>661</w:t>
            </w:r>
            <w:r w:rsidR="0067123B">
              <w:t xml:space="preserve"> (4)</w:t>
            </w:r>
          </w:p>
        </w:tc>
      </w:tr>
    </w:tbl>
    <w:p w14:paraId="3327DF1F" w14:textId="045F2CF3" w:rsidR="005E7ADA" w:rsidRDefault="005E7ADA" w:rsidP="005E7ADA">
      <w:pPr>
        <w:keepNext/>
        <w:spacing w:line="240" w:lineRule="auto"/>
      </w:pPr>
      <w:r>
        <w:t xml:space="preserve">Примечание: в скобках указан ранг </w:t>
      </w:r>
      <w:r w:rsidR="0067123B">
        <w:t>продукта</w:t>
      </w:r>
      <w:r>
        <w:t xml:space="preserve"> по устойчивости его </w:t>
      </w:r>
      <w:r w:rsidR="0067123B">
        <w:t>прои</w:t>
      </w:r>
      <w:r w:rsidR="0067123B">
        <w:t>з</w:t>
      </w:r>
      <w:r w:rsidR="0067123B">
        <w:t>водства</w:t>
      </w:r>
      <w:r>
        <w:t xml:space="preserve"> к сокращению</w:t>
      </w:r>
      <w:r w:rsidR="0067123B">
        <w:t xml:space="preserve"> лимита</w:t>
      </w:r>
      <w:r>
        <w:t xml:space="preserve"> ЭПГ.</w:t>
      </w:r>
    </w:p>
    <w:p w14:paraId="1BA77CDC" w14:textId="77777777" w:rsidR="005E7ADA" w:rsidRPr="0005186E" w:rsidRDefault="005E7ADA" w:rsidP="005E7ADA">
      <w:pPr>
        <w:spacing w:after="240" w:line="240" w:lineRule="auto"/>
      </w:pPr>
      <w:r>
        <w:t>Источник: результаты моделирования и расчёты автора статьи.</w:t>
      </w:r>
    </w:p>
    <w:p w14:paraId="159A6498" w14:textId="6BB6E6A4" w:rsidR="00B86EA2" w:rsidRDefault="00B86EA2" w:rsidP="00937F5B">
      <w:pPr>
        <w:keepNext/>
      </w:pPr>
      <w:r>
        <w:t>Подведём итоги.</w:t>
      </w:r>
    </w:p>
    <w:p w14:paraId="37AC4ECC" w14:textId="134E35FB" w:rsidR="00937F5B" w:rsidRDefault="00B86EA2" w:rsidP="0032167E">
      <w:pPr>
        <w:pStyle w:val="a3"/>
      </w:pPr>
      <w:r>
        <w:t xml:space="preserve">Анализ эластичности производства сельхозпродукции </w:t>
      </w:r>
      <w:r w:rsidR="00407936">
        <w:t>в региональном разрезе</w:t>
      </w:r>
      <w:r>
        <w:t xml:space="preserve"> по лимиту </w:t>
      </w:r>
      <w:r w:rsidR="00937F5B">
        <w:t>эмиссии</w:t>
      </w:r>
      <w:r>
        <w:t xml:space="preserve"> </w:t>
      </w:r>
      <w:r w:rsidR="00407936">
        <w:t>да</w:t>
      </w:r>
      <w:r w:rsidR="005907D0">
        <w:t>ёт</w:t>
      </w:r>
      <w:r w:rsidR="00407936">
        <w:t xml:space="preserve"> оценку устойчивости сельского хозя</w:t>
      </w:r>
      <w:r w:rsidR="00407936">
        <w:t>й</w:t>
      </w:r>
      <w:r w:rsidR="00407936">
        <w:t>ства региона к мерам, направленным на сокращение ЭПГ</w:t>
      </w:r>
      <w:r w:rsidR="00937F5B">
        <w:t xml:space="preserve">, и </w:t>
      </w:r>
      <w:r w:rsidR="005907D0">
        <w:t xml:space="preserve">позволяет </w:t>
      </w:r>
      <w:r w:rsidR="00937F5B">
        <w:t xml:space="preserve">сравнивать регионы по </w:t>
      </w:r>
      <w:r w:rsidR="005907D0">
        <w:t>этому признаку</w:t>
      </w:r>
      <w:r w:rsidR="00937F5B">
        <w:t>.</w:t>
      </w:r>
      <w:r w:rsidR="00A85B7E">
        <w:t xml:space="preserve"> </w:t>
      </w:r>
      <w:r w:rsidR="00937F5B">
        <w:t xml:space="preserve">Анализ </w:t>
      </w:r>
      <w:r w:rsidR="00A85B7E">
        <w:t>в разрезе</w:t>
      </w:r>
      <w:r w:rsidR="00937F5B">
        <w:t xml:space="preserve"> отдельных в</w:t>
      </w:r>
      <w:r w:rsidR="00937F5B">
        <w:t>и</w:t>
      </w:r>
      <w:r w:rsidR="00937F5B">
        <w:t xml:space="preserve">дов сельхозпродукции даёт сравнительную оценку устойчивости объёмов их производства к ограничениям </w:t>
      </w:r>
      <w:r w:rsidR="00885BA5">
        <w:t>ЭПГ</w:t>
      </w:r>
      <w:r w:rsidR="00937F5B">
        <w:t>.</w:t>
      </w:r>
    </w:p>
    <w:p w14:paraId="5AD3A3F1" w14:textId="542D0E4E" w:rsidR="00B06C9E" w:rsidRDefault="00B06C9E" w:rsidP="00B86EA2">
      <w:pPr>
        <w:pStyle w:val="a3"/>
      </w:pPr>
      <w:r>
        <w:t>Развитие сельской локальной экономики на инновационной основе</w:t>
      </w:r>
      <w:r w:rsidR="00A85B7E">
        <w:t xml:space="preserve"> в о</w:t>
      </w:r>
      <w:r w:rsidR="00A85B7E">
        <w:t>т</w:t>
      </w:r>
      <w:r w:rsidR="00A85B7E">
        <w:t>вет на ограничения ЭПГ</w:t>
      </w:r>
      <w:r>
        <w:t xml:space="preserve"> более вероятно в регионах, где эластичность объёмов производства сельхозпродукции по лимитам ЭПГ наибольшая</w:t>
      </w:r>
      <w:r w:rsidR="00A85B7E">
        <w:t xml:space="preserve"> </w:t>
      </w:r>
      <w:r w:rsidR="005907D0">
        <w:t>(</w:t>
      </w:r>
      <w:r w:rsidR="00A85B7E">
        <w:t xml:space="preserve">значит, особенно велики потери от </w:t>
      </w:r>
      <w:r w:rsidR="005907D0">
        <w:t>ограничения выбросов</w:t>
      </w:r>
      <w:r w:rsidR="00A85B7E">
        <w:t xml:space="preserve"> при сущ</w:t>
      </w:r>
      <w:r w:rsidR="00A85B7E">
        <w:t>е</w:t>
      </w:r>
      <w:r w:rsidR="00A85B7E">
        <w:t>ствующих технологиях</w:t>
      </w:r>
      <w:r w:rsidR="005907D0">
        <w:t>),</w:t>
      </w:r>
      <w:r>
        <w:t xml:space="preserve"> – прежде всего в Северо-Кавказском ФО. Там, </w:t>
      </w:r>
      <w:r>
        <w:lastRenderedPageBreak/>
        <w:t xml:space="preserve">где </w:t>
      </w:r>
      <w:r w:rsidR="00A85B7E">
        <w:t>этот показатель мал</w:t>
      </w:r>
      <w:r>
        <w:t xml:space="preserve">, лимиты </w:t>
      </w:r>
      <w:r w:rsidR="00A85B7E">
        <w:t xml:space="preserve">ЭПГ </w:t>
      </w:r>
      <w:r>
        <w:t>создают меньше стимулов для и</w:t>
      </w:r>
      <w:r>
        <w:t>н</w:t>
      </w:r>
      <w:r>
        <w:t>новаций, а где отрицател</w:t>
      </w:r>
      <w:r w:rsidR="00A85B7E">
        <w:t>ен</w:t>
      </w:r>
      <w:r>
        <w:t xml:space="preserve"> – </w:t>
      </w:r>
      <w:r w:rsidR="00A85B7E">
        <w:t>стимулируют</w:t>
      </w:r>
      <w:r>
        <w:t xml:space="preserve"> рост</w:t>
      </w:r>
      <w:r w:rsidR="005907D0">
        <w:t xml:space="preserve"> сельского хозяйства на базе</w:t>
      </w:r>
      <w:r>
        <w:t xml:space="preserve"> технологий</w:t>
      </w:r>
      <w:r w:rsidR="005907D0">
        <w:t>, используемых ныне</w:t>
      </w:r>
      <w:r>
        <w:t>.</w:t>
      </w:r>
    </w:p>
    <w:p w14:paraId="661E9A7D" w14:textId="402CBAF2" w:rsidR="00A85B7E" w:rsidRDefault="00A85B7E" w:rsidP="00B86EA2">
      <w:pPr>
        <w:pStyle w:val="a3"/>
      </w:pPr>
      <w:r>
        <w:t xml:space="preserve">В продуктовом разрезе бремя </w:t>
      </w:r>
      <w:r w:rsidR="005907D0">
        <w:t>лимитов</w:t>
      </w:r>
      <w:r>
        <w:t xml:space="preserve"> ЭПГ окажется наиболее тяжёлым для производства зерна и сахарной свёклы, что указывает на целесоо</w:t>
      </w:r>
      <w:r>
        <w:t>б</w:t>
      </w:r>
      <w:r>
        <w:t xml:space="preserve">разность </w:t>
      </w:r>
      <w:r w:rsidR="005907D0">
        <w:t>первоочередного внедрения</w:t>
      </w:r>
      <w:r>
        <w:t xml:space="preserve"> инноваций, направленных на сн</w:t>
      </w:r>
      <w:r>
        <w:t>и</w:t>
      </w:r>
      <w:r>
        <w:t>жение выбросов</w:t>
      </w:r>
      <w:r w:rsidR="005907D0">
        <w:t>, именно в этих отраслях</w:t>
      </w:r>
      <w:r>
        <w:t>.</w:t>
      </w:r>
    </w:p>
    <w:p w14:paraId="37414060" w14:textId="4446F64A" w:rsidR="002A66AD" w:rsidRPr="00823AC2" w:rsidRDefault="002A66AD" w:rsidP="005F58E8">
      <w:pPr>
        <w:rPr>
          <w:i/>
        </w:rPr>
      </w:pPr>
      <w:r>
        <w:rPr>
          <w:i/>
        </w:rPr>
        <w:t xml:space="preserve">Исследование, представленное в статье, выполнено при поддержке РФФИ (проект </w:t>
      </w:r>
      <w:r w:rsidRPr="002A66AD">
        <w:rPr>
          <w:i/>
        </w:rPr>
        <w:t>20-55-76005</w:t>
      </w:r>
      <w:r w:rsidRPr="00823AC2">
        <w:rPr>
          <w:i/>
        </w:rPr>
        <w:t>).</w:t>
      </w:r>
    </w:p>
    <w:p w14:paraId="166BBEBF" w14:textId="77777777" w:rsidR="00F7587F" w:rsidRPr="00FD5956" w:rsidRDefault="00FD5956" w:rsidP="00625D34">
      <w:pPr>
        <w:pStyle w:val="cen"/>
        <w:rPr>
          <w:lang w:val="ru-RU"/>
        </w:rPr>
      </w:pPr>
      <w:r>
        <w:rPr>
          <w:lang w:val="ru-RU"/>
        </w:rPr>
        <w:t>С</w:t>
      </w:r>
      <w:r w:rsidR="00804DD1" w:rsidRPr="00625D34">
        <w:t>писок</w:t>
      </w:r>
      <w:r>
        <w:rPr>
          <w:lang w:val="ru-RU"/>
        </w:rPr>
        <w:t xml:space="preserve"> использованной литературы</w:t>
      </w:r>
    </w:p>
    <w:p w14:paraId="69C9A742" w14:textId="35161320" w:rsidR="00A2429D" w:rsidRDefault="00C96124" w:rsidP="003A4951">
      <w:pPr>
        <w:pStyle w:val="a1"/>
      </w:pPr>
      <w:r w:rsidRPr="00C96124">
        <w:t>Г</w:t>
      </w:r>
      <w:bookmarkStart w:id="1" w:name="л2"/>
      <w:bookmarkEnd w:id="1"/>
      <w:r w:rsidRPr="00C96124">
        <w:t xml:space="preserve">лазьев С.Ю. </w:t>
      </w:r>
      <w:r w:rsidR="00A2429D" w:rsidRPr="00C96124">
        <w:t>Современная теория длинных волн в развитии экономики</w:t>
      </w:r>
      <w:r w:rsidRPr="00C96124">
        <w:t xml:space="preserve"> // </w:t>
      </w:r>
      <w:r w:rsidR="00A2429D" w:rsidRPr="00C96124">
        <w:t>Экономическая на</w:t>
      </w:r>
      <w:r w:rsidRPr="00C96124">
        <w:t>ука современной России. 2012. №2</w:t>
      </w:r>
      <w:r w:rsidR="00A2429D" w:rsidRPr="00C96124">
        <w:t>(57). С.</w:t>
      </w:r>
      <w:r w:rsidRPr="00C96124">
        <w:t> </w:t>
      </w:r>
      <w:r>
        <w:t>27–</w:t>
      </w:r>
      <w:r w:rsidR="00A2429D" w:rsidRPr="00C96124">
        <w:t>42.</w:t>
      </w:r>
    </w:p>
    <w:p w14:paraId="10E99DFC" w14:textId="74BCCCF8" w:rsidR="00C96124" w:rsidRDefault="00C96124" w:rsidP="00720D78">
      <w:pPr>
        <w:pStyle w:val="a1"/>
      </w:pPr>
      <w:r>
        <w:t>Д</w:t>
      </w:r>
      <w:bookmarkStart w:id="2" w:name="л3"/>
      <w:bookmarkEnd w:id="2"/>
      <w:r>
        <w:t>ементьев В.Е. Структурные факторы технологического развития // Эк</w:t>
      </w:r>
      <w:r>
        <w:t>о</w:t>
      </w:r>
      <w:r>
        <w:t>номика и математические методы. 2013. Т.49. №4. С. 33–46.</w:t>
      </w:r>
    </w:p>
    <w:p w14:paraId="0A102AE0" w14:textId="6FBFA08D" w:rsidR="00BE35F0" w:rsidRDefault="00BE35F0" w:rsidP="00BE35F0">
      <w:pPr>
        <w:pStyle w:val="a1"/>
      </w:pPr>
      <w:r w:rsidRPr="00BE35F0">
        <w:t>Св</w:t>
      </w:r>
      <w:bookmarkStart w:id="3" w:name="л5"/>
      <w:bookmarkEnd w:id="3"/>
      <w:r w:rsidRPr="00BE35F0">
        <w:t>етлов Н.М. Влияние растущей контрастности климата на сельское х</w:t>
      </w:r>
      <w:r w:rsidRPr="00BE35F0">
        <w:t>о</w:t>
      </w:r>
      <w:r w:rsidRPr="00BE35F0">
        <w:t>зяйство // АПК: экономика, управление. 2022. №2. С.8–17.</w:t>
      </w:r>
    </w:p>
    <w:p w14:paraId="2A285E8D" w14:textId="5304B8F6" w:rsidR="00C96124" w:rsidRDefault="00C96124" w:rsidP="00C96124">
      <w:pPr>
        <w:pStyle w:val="a1"/>
      </w:pPr>
      <w:r w:rsidRPr="00C96124">
        <w:t>Св</w:t>
      </w:r>
      <w:bookmarkStart w:id="4" w:name="л4"/>
      <w:bookmarkEnd w:id="4"/>
      <w:r w:rsidRPr="00C96124">
        <w:t>етлов Н.М., Шишкина Е.А. Инновационная модель частичного равнов</w:t>
      </w:r>
      <w:r w:rsidRPr="00C96124">
        <w:t>е</w:t>
      </w:r>
      <w:r w:rsidRPr="00C96124">
        <w:t>сия в приложении к анализу эффектов изменения климата // Междунаро</w:t>
      </w:r>
      <w:r w:rsidRPr="00C96124">
        <w:t>д</w:t>
      </w:r>
      <w:r w:rsidRPr="00C96124">
        <w:t>ный сельскохозяй</w:t>
      </w:r>
      <w:r>
        <w:t>ственный журнал. 2019. №5. С.58–</w:t>
      </w:r>
      <w:r w:rsidRPr="00C96124">
        <w:t>63.</w:t>
      </w:r>
    </w:p>
    <w:p w14:paraId="7738A827" w14:textId="2DBCFC1C" w:rsidR="006D4B74" w:rsidRPr="00C96124" w:rsidRDefault="006D4B74" w:rsidP="00C96124">
      <w:pPr>
        <w:pStyle w:val="a1"/>
      </w:pPr>
      <w:r>
        <w:t>Теорет</w:t>
      </w:r>
      <w:bookmarkStart w:id="5" w:name="л6"/>
      <w:bookmarkEnd w:id="5"/>
      <w:r>
        <w:t>ико-методологические основы развития сельских территорий с уч</w:t>
      </w:r>
      <w:r>
        <w:t>ё</w:t>
      </w:r>
      <w:r>
        <w:t>том диверсификации сельской экономики, инновационно-инвестиционного развития агропромышленного комплекса и регулирования рынка земель сельскохозяйственного назначения в условиях Северо-Запада Российской Федерации (заключительный этап): Отчёт о НИР / А.И. Костяев, рук., и др. Санкт-Петербург, 2021. 312 с.</w:t>
      </w:r>
    </w:p>
    <w:p w14:paraId="588331C2" w14:textId="0E65EC83" w:rsidR="00516875" w:rsidRPr="0099490F" w:rsidRDefault="008D2459" w:rsidP="008D2459">
      <w:pPr>
        <w:pStyle w:val="a1"/>
        <w:rPr>
          <w:lang w:val="en-US"/>
        </w:rPr>
      </w:pPr>
      <w:r w:rsidRPr="008D2459">
        <w:rPr>
          <w:lang w:val="en-US"/>
        </w:rPr>
        <w:t>Sc</w:t>
      </w:r>
      <w:bookmarkStart w:id="6" w:name="л1"/>
      <w:bookmarkEnd w:id="6"/>
      <w:r w:rsidRPr="008D2459">
        <w:rPr>
          <w:lang w:val="en-US"/>
        </w:rPr>
        <w:t>humpeter</w:t>
      </w:r>
      <w:r w:rsidR="00C96124">
        <w:rPr>
          <w:lang w:val="en-US"/>
        </w:rPr>
        <w:t> </w:t>
      </w:r>
      <w:r>
        <w:rPr>
          <w:lang w:val="en-US"/>
        </w:rPr>
        <w:t>J.A. The theory of economic development. Cambridge, MA, USA: Harvard Univ. Press, 1949. 255 p.</w:t>
      </w:r>
    </w:p>
    <w:sectPr w:rsidR="00516875" w:rsidRPr="0099490F" w:rsidSect="00A06CA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48704" w14:textId="77777777" w:rsidR="000D2A9A" w:rsidRDefault="000D2A9A" w:rsidP="00F02F90">
      <w:pPr>
        <w:spacing w:line="240" w:lineRule="auto"/>
      </w:pPr>
      <w:r>
        <w:separator/>
      </w:r>
    </w:p>
  </w:endnote>
  <w:endnote w:type="continuationSeparator" w:id="0">
    <w:p w14:paraId="032E08B5" w14:textId="77777777" w:rsidR="000D2A9A" w:rsidRDefault="000D2A9A" w:rsidP="00F02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teraturnaya">
    <w:altName w:val="Times New Roman"/>
    <w:panose1 w:val="00000000000000000000"/>
    <w:charset w:val="00"/>
    <w:family w:val="roman"/>
    <w:notTrueType/>
    <w:pitch w:val="variable"/>
    <w:sig w:usb0="00000001" w:usb1="5000204A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CD607" w14:textId="7FE2F5D9" w:rsidR="0067183B" w:rsidRDefault="0067183B">
    <w:pPr>
      <w:pStyle w:val="af"/>
    </w:pPr>
    <w:r>
      <w:fldChar w:fldCharType="begin"/>
    </w:r>
    <w:r>
      <w:instrText xml:space="preserve"> PAGE   \* MERGEFORMAT </w:instrText>
    </w:r>
    <w:r>
      <w:fldChar w:fldCharType="separate"/>
    </w:r>
    <w:r w:rsidR="00823AC2">
      <w:rPr>
        <w:noProof/>
      </w:rPr>
      <w:t>1</w:t>
    </w:r>
    <w:r>
      <w:fldChar w:fldCharType="end"/>
    </w:r>
  </w:p>
  <w:p w14:paraId="63AB9731" w14:textId="77777777" w:rsidR="0067183B" w:rsidRDefault="0067183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F9D95" w14:textId="77777777" w:rsidR="000D2A9A" w:rsidRDefault="000D2A9A" w:rsidP="00F02F90">
      <w:pPr>
        <w:spacing w:line="240" w:lineRule="auto"/>
      </w:pPr>
      <w:r>
        <w:separator/>
      </w:r>
    </w:p>
  </w:footnote>
  <w:footnote w:type="continuationSeparator" w:id="0">
    <w:p w14:paraId="605585F0" w14:textId="77777777" w:rsidR="000D2A9A" w:rsidRDefault="000D2A9A" w:rsidP="00F02F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2CCBC2"/>
    <w:lvl w:ilvl="0">
      <w:numFmt w:val="bullet"/>
      <w:lvlText w:val="*"/>
      <w:lvlJc w:val="left"/>
    </w:lvl>
  </w:abstractNum>
  <w:abstractNum w:abstractNumId="1">
    <w:nsid w:val="046F3596"/>
    <w:multiLevelType w:val="hybridMultilevel"/>
    <w:tmpl w:val="48BA842E"/>
    <w:lvl w:ilvl="0" w:tplc="E696C1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2D5259"/>
    <w:multiLevelType w:val="hybridMultilevel"/>
    <w:tmpl w:val="82F0CD40"/>
    <w:lvl w:ilvl="0" w:tplc="A8A09CE4">
      <w:start w:val="1"/>
      <w:numFmt w:val="bullet"/>
      <w:pStyle w:val="markedbul"/>
      <w:lvlText w:val=""/>
      <w:lvlJc w:val="left"/>
      <w:pPr>
        <w:tabs>
          <w:tab w:val="num" w:pos="709"/>
        </w:tabs>
        <w:ind w:left="709" w:hanging="465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D006C"/>
    <w:multiLevelType w:val="hybridMultilevel"/>
    <w:tmpl w:val="CC461186"/>
    <w:lvl w:ilvl="0" w:tplc="53DCABD4">
      <w:start w:val="1"/>
      <w:numFmt w:val="decimal"/>
      <w:lvlText w:val="%1)"/>
      <w:lvlJc w:val="left"/>
      <w:pPr>
        <w:tabs>
          <w:tab w:val="num" w:pos="2062"/>
        </w:tabs>
        <w:ind w:left="1985" w:hanging="283"/>
      </w:pPr>
      <w:rPr>
        <w:rFonts w:hint="default"/>
      </w:rPr>
    </w:lvl>
    <w:lvl w:ilvl="1" w:tplc="84F67596">
      <w:start w:val="1"/>
      <w:numFmt w:val="decimal"/>
      <w:lvlText w:val="%2)"/>
      <w:lvlJc w:val="right"/>
      <w:pPr>
        <w:tabs>
          <w:tab w:val="num" w:pos="567"/>
        </w:tabs>
        <w:ind w:left="567" w:hanging="14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A35813"/>
    <w:multiLevelType w:val="singleLevel"/>
    <w:tmpl w:val="931C301E"/>
    <w:lvl w:ilvl="0">
      <w:start w:val="1"/>
      <w:numFmt w:val="lowerLetter"/>
      <w:lvlText w:val="%1)"/>
      <w:lvlJc w:val="right"/>
      <w:pPr>
        <w:tabs>
          <w:tab w:val="num" w:pos="567"/>
        </w:tabs>
        <w:ind w:left="567" w:hanging="142"/>
      </w:pPr>
      <w:rPr>
        <w:rFonts w:hint="default"/>
      </w:rPr>
    </w:lvl>
  </w:abstractNum>
  <w:abstractNum w:abstractNumId="5">
    <w:nsid w:val="40A658F1"/>
    <w:multiLevelType w:val="hybridMultilevel"/>
    <w:tmpl w:val="774C1EE6"/>
    <w:lvl w:ilvl="0" w:tplc="C712790A">
      <w:start w:val="1"/>
      <w:numFmt w:val="bullet"/>
      <w:pStyle w:val="a"/>
      <w:lvlText w:val=""/>
      <w:lvlJc w:val="right"/>
      <w:pPr>
        <w:tabs>
          <w:tab w:val="num" w:pos="567"/>
        </w:tabs>
        <w:ind w:left="567" w:hanging="142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A97EA9"/>
    <w:multiLevelType w:val="hybridMultilevel"/>
    <w:tmpl w:val="B8588EDE"/>
    <w:lvl w:ilvl="0" w:tplc="5A32BA0A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4FA40585"/>
    <w:multiLevelType w:val="singleLevel"/>
    <w:tmpl w:val="7D4EA62C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8">
    <w:nsid w:val="51597E3C"/>
    <w:multiLevelType w:val="singleLevel"/>
    <w:tmpl w:val="C9160676"/>
    <w:lvl w:ilvl="0">
      <w:start w:val="1"/>
      <w:numFmt w:val="russianLower"/>
      <w:pStyle w:val="a0"/>
      <w:lvlText w:val="%1)"/>
      <w:lvlJc w:val="right"/>
      <w:pPr>
        <w:tabs>
          <w:tab w:val="num" w:pos="709"/>
        </w:tabs>
        <w:ind w:left="709" w:hanging="227"/>
      </w:pPr>
      <w:rPr>
        <w:rFonts w:hint="default"/>
      </w:rPr>
    </w:lvl>
  </w:abstractNum>
  <w:abstractNum w:abstractNumId="9">
    <w:nsid w:val="553A5C74"/>
    <w:multiLevelType w:val="hybridMultilevel"/>
    <w:tmpl w:val="6FFCA9F6"/>
    <w:lvl w:ilvl="0" w:tplc="DA60248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D2D0F434" w:tentative="1">
      <w:start w:val="1"/>
      <w:numFmt w:val="lowerLetter"/>
      <w:lvlText w:val="%2."/>
      <w:lvlJc w:val="left"/>
      <w:pPr>
        <w:ind w:left="2149" w:hanging="360"/>
      </w:pPr>
    </w:lvl>
    <w:lvl w:ilvl="2" w:tplc="358EDB04" w:tentative="1">
      <w:start w:val="1"/>
      <w:numFmt w:val="lowerRoman"/>
      <w:lvlText w:val="%3."/>
      <w:lvlJc w:val="right"/>
      <w:pPr>
        <w:ind w:left="2869" w:hanging="180"/>
      </w:pPr>
    </w:lvl>
    <w:lvl w:ilvl="3" w:tplc="B76C5F46" w:tentative="1">
      <w:start w:val="1"/>
      <w:numFmt w:val="decimal"/>
      <w:lvlText w:val="%4."/>
      <w:lvlJc w:val="left"/>
      <w:pPr>
        <w:ind w:left="3589" w:hanging="360"/>
      </w:pPr>
    </w:lvl>
    <w:lvl w:ilvl="4" w:tplc="6B2CD01E" w:tentative="1">
      <w:start w:val="1"/>
      <w:numFmt w:val="lowerLetter"/>
      <w:lvlText w:val="%5."/>
      <w:lvlJc w:val="left"/>
      <w:pPr>
        <w:ind w:left="4309" w:hanging="360"/>
      </w:pPr>
    </w:lvl>
    <w:lvl w:ilvl="5" w:tplc="C6E6EE54" w:tentative="1">
      <w:start w:val="1"/>
      <w:numFmt w:val="lowerRoman"/>
      <w:lvlText w:val="%6."/>
      <w:lvlJc w:val="right"/>
      <w:pPr>
        <w:ind w:left="5029" w:hanging="180"/>
      </w:pPr>
    </w:lvl>
    <w:lvl w:ilvl="6" w:tplc="8FA2B4D4" w:tentative="1">
      <w:start w:val="1"/>
      <w:numFmt w:val="decimal"/>
      <w:lvlText w:val="%7."/>
      <w:lvlJc w:val="left"/>
      <w:pPr>
        <w:ind w:left="5749" w:hanging="360"/>
      </w:pPr>
    </w:lvl>
    <w:lvl w:ilvl="7" w:tplc="C4EE5D46" w:tentative="1">
      <w:start w:val="1"/>
      <w:numFmt w:val="lowerLetter"/>
      <w:lvlText w:val="%8."/>
      <w:lvlJc w:val="left"/>
      <w:pPr>
        <w:ind w:left="6469" w:hanging="360"/>
      </w:pPr>
    </w:lvl>
    <w:lvl w:ilvl="8" w:tplc="9D9CDBA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9B70F5B"/>
    <w:multiLevelType w:val="singleLevel"/>
    <w:tmpl w:val="96501852"/>
    <w:lvl w:ilvl="0">
      <w:start w:val="1"/>
      <w:numFmt w:val="decimal"/>
      <w:pStyle w:val="a1"/>
      <w:lvlText w:val="%1."/>
      <w:lvlJc w:val="right"/>
      <w:pPr>
        <w:tabs>
          <w:tab w:val="num" w:pos="567"/>
        </w:tabs>
        <w:ind w:left="567" w:hanging="142"/>
      </w:pPr>
      <w:rPr>
        <w:rFonts w:hint="default"/>
      </w:rPr>
    </w:lvl>
  </w:abstractNum>
  <w:abstractNum w:abstractNumId="11">
    <w:nsid w:val="59B843B3"/>
    <w:multiLevelType w:val="hybridMultilevel"/>
    <w:tmpl w:val="57EA03F4"/>
    <w:lvl w:ilvl="0" w:tplc="267489F2">
      <w:start w:val="1"/>
      <w:numFmt w:val="russianLower"/>
      <w:pStyle w:val="a2"/>
      <w:lvlText w:val="%1)"/>
      <w:lvlJc w:val="right"/>
      <w:pPr>
        <w:tabs>
          <w:tab w:val="num" w:pos="567"/>
        </w:tabs>
        <w:ind w:left="567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5AE00D58"/>
    <w:multiLevelType w:val="hybridMultilevel"/>
    <w:tmpl w:val="FDE036C8"/>
    <w:lvl w:ilvl="0" w:tplc="DE4476F6">
      <w:start w:val="1"/>
      <w:numFmt w:val="bullet"/>
      <w:lvlText w:val="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00B353D"/>
    <w:multiLevelType w:val="hybridMultilevel"/>
    <w:tmpl w:val="9932A0BC"/>
    <w:lvl w:ilvl="0" w:tplc="521665AE">
      <w:start w:val="1"/>
      <w:numFmt w:val="decimal"/>
      <w:pStyle w:val="a3"/>
      <w:lvlText w:val="%1)"/>
      <w:lvlJc w:val="right"/>
      <w:pPr>
        <w:tabs>
          <w:tab w:val="num" w:pos="709"/>
        </w:tabs>
        <w:ind w:left="709" w:hanging="227"/>
      </w:pPr>
      <w:rPr>
        <w:rFonts w:hint="default"/>
      </w:rPr>
    </w:lvl>
    <w:lvl w:ilvl="1" w:tplc="4B241D4A" w:tentative="1">
      <w:start w:val="1"/>
      <w:numFmt w:val="lowerLetter"/>
      <w:lvlText w:val="%2."/>
      <w:lvlJc w:val="left"/>
      <w:pPr>
        <w:ind w:left="2149" w:hanging="360"/>
      </w:pPr>
    </w:lvl>
    <w:lvl w:ilvl="2" w:tplc="EF589864" w:tentative="1">
      <w:start w:val="1"/>
      <w:numFmt w:val="lowerRoman"/>
      <w:lvlText w:val="%3."/>
      <w:lvlJc w:val="right"/>
      <w:pPr>
        <w:ind w:left="2869" w:hanging="180"/>
      </w:pPr>
    </w:lvl>
    <w:lvl w:ilvl="3" w:tplc="B81EECA0" w:tentative="1">
      <w:start w:val="1"/>
      <w:numFmt w:val="decimal"/>
      <w:lvlText w:val="%4."/>
      <w:lvlJc w:val="left"/>
      <w:pPr>
        <w:ind w:left="3589" w:hanging="360"/>
      </w:pPr>
    </w:lvl>
    <w:lvl w:ilvl="4" w:tplc="7F147EDA" w:tentative="1">
      <w:start w:val="1"/>
      <w:numFmt w:val="lowerLetter"/>
      <w:lvlText w:val="%5."/>
      <w:lvlJc w:val="left"/>
      <w:pPr>
        <w:ind w:left="4309" w:hanging="360"/>
      </w:pPr>
    </w:lvl>
    <w:lvl w:ilvl="5" w:tplc="DE0618E0" w:tentative="1">
      <w:start w:val="1"/>
      <w:numFmt w:val="lowerRoman"/>
      <w:lvlText w:val="%6."/>
      <w:lvlJc w:val="right"/>
      <w:pPr>
        <w:ind w:left="5029" w:hanging="180"/>
      </w:pPr>
    </w:lvl>
    <w:lvl w:ilvl="6" w:tplc="B49C5992" w:tentative="1">
      <w:start w:val="1"/>
      <w:numFmt w:val="decimal"/>
      <w:lvlText w:val="%7."/>
      <w:lvlJc w:val="left"/>
      <w:pPr>
        <w:ind w:left="5749" w:hanging="360"/>
      </w:pPr>
    </w:lvl>
    <w:lvl w:ilvl="7" w:tplc="CAF818B0" w:tentative="1">
      <w:start w:val="1"/>
      <w:numFmt w:val="lowerLetter"/>
      <w:lvlText w:val="%8."/>
      <w:lvlJc w:val="left"/>
      <w:pPr>
        <w:ind w:left="6469" w:hanging="360"/>
      </w:pPr>
    </w:lvl>
    <w:lvl w:ilvl="8" w:tplc="7728AE7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93D6E6C"/>
    <w:multiLevelType w:val="hybridMultilevel"/>
    <w:tmpl w:val="AB6CEFE8"/>
    <w:lvl w:ilvl="0" w:tplc="4AF29076">
      <w:start w:val="1"/>
      <w:numFmt w:val="bullet"/>
      <w:lvlText w:val=""/>
      <w:lvlJc w:val="left"/>
      <w:pPr>
        <w:ind w:left="15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5"/>
  </w:num>
  <w:num w:numId="12">
    <w:abstractNumId w:val="3"/>
  </w:num>
  <w:num w:numId="13">
    <w:abstractNumId w:val="10"/>
  </w:num>
  <w:num w:numId="14">
    <w:abstractNumId w:val="4"/>
  </w:num>
  <w:num w:numId="15">
    <w:abstractNumId w:val="11"/>
  </w:num>
  <w:num w:numId="16">
    <w:abstractNumId w:val="5"/>
  </w:num>
  <w:num w:numId="17">
    <w:abstractNumId w:val="5"/>
  </w:num>
  <w:num w:numId="18">
    <w:abstractNumId w:val="6"/>
    <w:lvlOverride w:ilvl="0">
      <w:lvl w:ilvl="0" w:tplc="5A32BA0A">
        <w:start w:val="1"/>
        <w:numFmt w:val="decimal"/>
        <w:lvlText w:val="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4"/>
  </w:num>
  <w:num w:numId="20">
    <w:abstractNumId w:val="14"/>
  </w:num>
  <w:num w:numId="21">
    <w:abstractNumId w:val="12"/>
  </w:num>
  <w:num w:numId="22">
    <w:abstractNumId w:val="2"/>
  </w:num>
  <w:num w:numId="23">
    <w:abstractNumId w:val="0"/>
    <w:lvlOverride w:ilvl="0">
      <w:lvl w:ilvl="0">
        <w:start w:val="1"/>
        <w:numFmt w:val="bullet"/>
        <w:lvlText w:val=""/>
        <w:legacy w:legacy="1" w:legacySpace="142" w:legacyIndent="0"/>
        <w:lvlJc w:val="left"/>
        <w:pPr>
          <w:ind w:left="567" w:firstLine="0"/>
        </w:pPr>
        <w:rPr>
          <w:rFonts w:ascii="Symbol" w:hAnsi="Symbol" w:hint="default"/>
          <w:sz w:val="20"/>
        </w:rPr>
      </w:lvl>
    </w:lvlOverride>
  </w:num>
  <w:num w:numId="24">
    <w:abstractNumId w:val="9"/>
  </w:num>
  <w:num w:numId="25">
    <w:abstractNumId w:val="13"/>
  </w:num>
  <w:num w:numId="26">
    <w:abstractNumId w:val="8"/>
  </w:num>
  <w:num w:numId="27">
    <w:abstractNumId w:val="8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astBookmarkTested" w:val="л5"/>
  </w:docVars>
  <w:rsids>
    <w:rsidRoot w:val="00F7587F"/>
    <w:rsid w:val="00000374"/>
    <w:rsid w:val="000035F9"/>
    <w:rsid w:val="000114CD"/>
    <w:rsid w:val="0001178B"/>
    <w:rsid w:val="00011C95"/>
    <w:rsid w:val="00011E6D"/>
    <w:rsid w:val="00015E9E"/>
    <w:rsid w:val="00016AC4"/>
    <w:rsid w:val="00016DB8"/>
    <w:rsid w:val="00021E79"/>
    <w:rsid w:val="00023414"/>
    <w:rsid w:val="00023F30"/>
    <w:rsid w:val="00030080"/>
    <w:rsid w:val="00033442"/>
    <w:rsid w:val="00034147"/>
    <w:rsid w:val="00035FAF"/>
    <w:rsid w:val="00036941"/>
    <w:rsid w:val="00040BEC"/>
    <w:rsid w:val="000410D6"/>
    <w:rsid w:val="000411E8"/>
    <w:rsid w:val="000440A0"/>
    <w:rsid w:val="0004458D"/>
    <w:rsid w:val="00046436"/>
    <w:rsid w:val="000466EF"/>
    <w:rsid w:val="000500B6"/>
    <w:rsid w:val="00050141"/>
    <w:rsid w:val="000504CD"/>
    <w:rsid w:val="0005186E"/>
    <w:rsid w:val="000523C4"/>
    <w:rsid w:val="000565F2"/>
    <w:rsid w:val="000572AD"/>
    <w:rsid w:val="00061DE5"/>
    <w:rsid w:val="00064373"/>
    <w:rsid w:val="000646F1"/>
    <w:rsid w:val="000648AF"/>
    <w:rsid w:val="00064EDF"/>
    <w:rsid w:val="0007295B"/>
    <w:rsid w:val="0007351C"/>
    <w:rsid w:val="00076750"/>
    <w:rsid w:val="00076995"/>
    <w:rsid w:val="00080385"/>
    <w:rsid w:val="00080D22"/>
    <w:rsid w:val="00082CEE"/>
    <w:rsid w:val="00084822"/>
    <w:rsid w:val="00090733"/>
    <w:rsid w:val="00091FBF"/>
    <w:rsid w:val="00092E3C"/>
    <w:rsid w:val="00096714"/>
    <w:rsid w:val="00096C6F"/>
    <w:rsid w:val="00096DA6"/>
    <w:rsid w:val="000A3697"/>
    <w:rsid w:val="000A3E81"/>
    <w:rsid w:val="000A4157"/>
    <w:rsid w:val="000A5117"/>
    <w:rsid w:val="000A59DB"/>
    <w:rsid w:val="000A7B6A"/>
    <w:rsid w:val="000B303C"/>
    <w:rsid w:val="000B4F65"/>
    <w:rsid w:val="000B554D"/>
    <w:rsid w:val="000B5AE5"/>
    <w:rsid w:val="000B6877"/>
    <w:rsid w:val="000C184A"/>
    <w:rsid w:val="000C294C"/>
    <w:rsid w:val="000C2E2E"/>
    <w:rsid w:val="000C55B1"/>
    <w:rsid w:val="000D08AE"/>
    <w:rsid w:val="000D2A9A"/>
    <w:rsid w:val="000D6A66"/>
    <w:rsid w:val="000D74E0"/>
    <w:rsid w:val="000E06E9"/>
    <w:rsid w:val="000E2796"/>
    <w:rsid w:val="000E3A7A"/>
    <w:rsid w:val="000E4CED"/>
    <w:rsid w:val="000E6D8A"/>
    <w:rsid w:val="000E73B8"/>
    <w:rsid w:val="000F2A6F"/>
    <w:rsid w:val="000F2EA7"/>
    <w:rsid w:val="000F5489"/>
    <w:rsid w:val="000F6901"/>
    <w:rsid w:val="00103513"/>
    <w:rsid w:val="00103A28"/>
    <w:rsid w:val="00106171"/>
    <w:rsid w:val="001113AE"/>
    <w:rsid w:val="001132E4"/>
    <w:rsid w:val="00115545"/>
    <w:rsid w:val="00115CA9"/>
    <w:rsid w:val="001171C7"/>
    <w:rsid w:val="00117581"/>
    <w:rsid w:val="001175E0"/>
    <w:rsid w:val="00120BB2"/>
    <w:rsid w:val="00121719"/>
    <w:rsid w:val="00123FC4"/>
    <w:rsid w:val="0012535B"/>
    <w:rsid w:val="00125F7D"/>
    <w:rsid w:val="0012686D"/>
    <w:rsid w:val="00127AD1"/>
    <w:rsid w:val="00127F50"/>
    <w:rsid w:val="00135B0A"/>
    <w:rsid w:val="001367A8"/>
    <w:rsid w:val="001376E9"/>
    <w:rsid w:val="00140803"/>
    <w:rsid w:val="00140AEA"/>
    <w:rsid w:val="00141CEB"/>
    <w:rsid w:val="00142542"/>
    <w:rsid w:val="0014366E"/>
    <w:rsid w:val="00144B1E"/>
    <w:rsid w:val="00145A69"/>
    <w:rsid w:val="001462E1"/>
    <w:rsid w:val="0015127E"/>
    <w:rsid w:val="00151EA5"/>
    <w:rsid w:val="0015364E"/>
    <w:rsid w:val="0015402D"/>
    <w:rsid w:val="001543EC"/>
    <w:rsid w:val="00160F39"/>
    <w:rsid w:val="001637C1"/>
    <w:rsid w:val="00166741"/>
    <w:rsid w:val="001676C6"/>
    <w:rsid w:val="001728E8"/>
    <w:rsid w:val="001818BA"/>
    <w:rsid w:val="0018201F"/>
    <w:rsid w:val="00183C1C"/>
    <w:rsid w:val="00183D6A"/>
    <w:rsid w:val="00183D93"/>
    <w:rsid w:val="00186B3B"/>
    <w:rsid w:val="00186D3A"/>
    <w:rsid w:val="00190FE6"/>
    <w:rsid w:val="0019240E"/>
    <w:rsid w:val="00195B9D"/>
    <w:rsid w:val="00196400"/>
    <w:rsid w:val="001A2930"/>
    <w:rsid w:val="001A59EF"/>
    <w:rsid w:val="001B0BB0"/>
    <w:rsid w:val="001B1F9E"/>
    <w:rsid w:val="001B2D47"/>
    <w:rsid w:val="001B3618"/>
    <w:rsid w:val="001B5CEA"/>
    <w:rsid w:val="001C04EB"/>
    <w:rsid w:val="001C0B59"/>
    <w:rsid w:val="001C1852"/>
    <w:rsid w:val="001C1CA2"/>
    <w:rsid w:val="001C1CDF"/>
    <w:rsid w:val="001C44CC"/>
    <w:rsid w:val="001C5B7E"/>
    <w:rsid w:val="001C787A"/>
    <w:rsid w:val="001D0314"/>
    <w:rsid w:val="001D3C2E"/>
    <w:rsid w:val="001D5204"/>
    <w:rsid w:val="001E02C4"/>
    <w:rsid w:val="001E0EF2"/>
    <w:rsid w:val="001E2889"/>
    <w:rsid w:val="001E3CA0"/>
    <w:rsid w:val="001E5A0F"/>
    <w:rsid w:val="001E5A9C"/>
    <w:rsid w:val="001E6AFF"/>
    <w:rsid w:val="001E6E31"/>
    <w:rsid w:val="001F13D2"/>
    <w:rsid w:val="001F1DD6"/>
    <w:rsid w:val="001F2315"/>
    <w:rsid w:val="001F2B76"/>
    <w:rsid w:val="001F5986"/>
    <w:rsid w:val="001F7060"/>
    <w:rsid w:val="00202CFC"/>
    <w:rsid w:val="00203025"/>
    <w:rsid w:val="00214694"/>
    <w:rsid w:val="002159CF"/>
    <w:rsid w:val="00217628"/>
    <w:rsid w:val="0022266C"/>
    <w:rsid w:val="002248C7"/>
    <w:rsid w:val="00224971"/>
    <w:rsid w:val="00227897"/>
    <w:rsid w:val="00232085"/>
    <w:rsid w:val="002323ED"/>
    <w:rsid w:val="00236113"/>
    <w:rsid w:val="00236EB4"/>
    <w:rsid w:val="0024171A"/>
    <w:rsid w:val="00243F1C"/>
    <w:rsid w:val="00247783"/>
    <w:rsid w:val="00250F6B"/>
    <w:rsid w:val="00251129"/>
    <w:rsid w:val="00251268"/>
    <w:rsid w:val="00251791"/>
    <w:rsid w:val="002557FA"/>
    <w:rsid w:val="002559C4"/>
    <w:rsid w:val="002609DC"/>
    <w:rsid w:val="00262863"/>
    <w:rsid w:val="00262F55"/>
    <w:rsid w:val="00263EA7"/>
    <w:rsid w:val="00264C42"/>
    <w:rsid w:val="00266A90"/>
    <w:rsid w:val="00270ABB"/>
    <w:rsid w:val="002714A2"/>
    <w:rsid w:val="002725D2"/>
    <w:rsid w:val="002738D6"/>
    <w:rsid w:val="00275C54"/>
    <w:rsid w:val="00277595"/>
    <w:rsid w:val="00277800"/>
    <w:rsid w:val="00280F68"/>
    <w:rsid w:val="00282D25"/>
    <w:rsid w:val="00284534"/>
    <w:rsid w:val="00284B4E"/>
    <w:rsid w:val="00284D78"/>
    <w:rsid w:val="002861FA"/>
    <w:rsid w:val="00287EEC"/>
    <w:rsid w:val="0029090D"/>
    <w:rsid w:val="00290C4E"/>
    <w:rsid w:val="00291E2B"/>
    <w:rsid w:val="00292637"/>
    <w:rsid w:val="00294EDB"/>
    <w:rsid w:val="002957CD"/>
    <w:rsid w:val="00296930"/>
    <w:rsid w:val="00296F8E"/>
    <w:rsid w:val="002A111D"/>
    <w:rsid w:val="002A33A1"/>
    <w:rsid w:val="002A66AD"/>
    <w:rsid w:val="002B1953"/>
    <w:rsid w:val="002B4BDE"/>
    <w:rsid w:val="002B565A"/>
    <w:rsid w:val="002B66C9"/>
    <w:rsid w:val="002B7EE6"/>
    <w:rsid w:val="002C1E7E"/>
    <w:rsid w:val="002C3444"/>
    <w:rsid w:val="002C4832"/>
    <w:rsid w:val="002C51F2"/>
    <w:rsid w:val="002C78F7"/>
    <w:rsid w:val="002D0A7C"/>
    <w:rsid w:val="002D110C"/>
    <w:rsid w:val="002D1892"/>
    <w:rsid w:val="002D32AC"/>
    <w:rsid w:val="002E3C11"/>
    <w:rsid w:val="002E3CF2"/>
    <w:rsid w:val="002E46B0"/>
    <w:rsid w:val="002E5A42"/>
    <w:rsid w:val="002E7026"/>
    <w:rsid w:val="002F4057"/>
    <w:rsid w:val="002F5118"/>
    <w:rsid w:val="002F5503"/>
    <w:rsid w:val="002F585C"/>
    <w:rsid w:val="002F6CFB"/>
    <w:rsid w:val="002F6EF2"/>
    <w:rsid w:val="0030268E"/>
    <w:rsid w:val="00302BE6"/>
    <w:rsid w:val="00303D38"/>
    <w:rsid w:val="00304EEC"/>
    <w:rsid w:val="00305BBF"/>
    <w:rsid w:val="0030615B"/>
    <w:rsid w:val="0031435E"/>
    <w:rsid w:val="003166CE"/>
    <w:rsid w:val="00316853"/>
    <w:rsid w:val="0032074B"/>
    <w:rsid w:val="00321C06"/>
    <w:rsid w:val="00325F24"/>
    <w:rsid w:val="0032667F"/>
    <w:rsid w:val="0033001B"/>
    <w:rsid w:val="00331AC7"/>
    <w:rsid w:val="00331C10"/>
    <w:rsid w:val="00332C68"/>
    <w:rsid w:val="00332C77"/>
    <w:rsid w:val="0033384D"/>
    <w:rsid w:val="00333B32"/>
    <w:rsid w:val="003343CD"/>
    <w:rsid w:val="00334DDC"/>
    <w:rsid w:val="00336422"/>
    <w:rsid w:val="00337B4F"/>
    <w:rsid w:val="003407DA"/>
    <w:rsid w:val="0034266C"/>
    <w:rsid w:val="00343FC1"/>
    <w:rsid w:val="0034423F"/>
    <w:rsid w:val="00344576"/>
    <w:rsid w:val="00344E1B"/>
    <w:rsid w:val="00347E90"/>
    <w:rsid w:val="003537E0"/>
    <w:rsid w:val="003559A4"/>
    <w:rsid w:val="00355E90"/>
    <w:rsid w:val="00360FF8"/>
    <w:rsid w:val="00361314"/>
    <w:rsid w:val="00364EFF"/>
    <w:rsid w:val="0036579F"/>
    <w:rsid w:val="00365818"/>
    <w:rsid w:val="003667A9"/>
    <w:rsid w:val="00371F8E"/>
    <w:rsid w:val="0037250E"/>
    <w:rsid w:val="0037291F"/>
    <w:rsid w:val="00372CE2"/>
    <w:rsid w:val="00372DE0"/>
    <w:rsid w:val="00373E2A"/>
    <w:rsid w:val="00380277"/>
    <w:rsid w:val="003877AA"/>
    <w:rsid w:val="003879B1"/>
    <w:rsid w:val="00390E06"/>
    <w:rsid w:val="003930BF"/>
    <w:rsid w:val="0039423E"/>
    <w:rsid w:val="003A2CE7"/>
    <w:rsid w:val="003A3B47"/>
    <w:rsid w:val="003A4D42"/>
    <w:rsid w:val="003A6C09"/>
    <w:rsid w:val="003A7D0A"/>
    <w:rsid w:val="003B2B8F"/>
    <w:rsid w:val="003B30B7"/>
    <w:rsid w:val="003B3133"/>
    <w:rsid w:val="003B3584"/>
    <w:rsid w:val="003B483D"/>
    <w:rsid w:val="003B4A0C"/>
    <w:rsid w:val="003C0CB8"/>
    <w:rsid w:val="003C1CF9"/>
    <w:rsid w:val="003C2F32"/>
    <w:rsid w:val="003C3707"/>
    <w:rsid w:val="003C3FC0"/>
    <w:rsid w:val="003C58C1"/>
    <w:rsid w:val="003C5D79"/>
    <w:rsid w:val="003D004D"/>
    <w:rsid w:val="003D3092"/>
    <w:rsid w:val="003D7370"/>
    <w:rsid w:val="003E1D52"/>
    <w:rsid w:val="003E1FCC"/>
    <w:rsid w:val="003E2D96"/>
    <w:rsid w:val="003E468F"/>
    <w:rsid w:val="003E6D5C"/>
    <w:rsid w:val="003F0B80"/>
    <w:rsid w:val="003F231F"/>
    <w:rsid w:val="003F7056"/>
    <w:rsid w:val="0040061C"/>
    <w:rsid w:val="00400FC5"/>
    <w:rsid w:val="00401A25"/>
    <w:rsid w:val="00404026"/>
    <w:rsid w:val="00405740"/>
    <w:rsid w:val="00406595"/>
    <w:rsid w:val="0040706E"/>
    <w:rsid w:val="0040781E"/>
    <w:rsid w:val="00407936"/>
    <w:rsid w:val="00407ED2"/>
    <w:rsid w:val="00411679"/>
    <w:rsid w:val="004124E1"/>
    <w:rsid w:val="00413CD3"/>
    <w:rsid w:val="00413E7F"/>
    <w:rsid w:val="004142E4"/>
    <w:rsid w:val="0041547A"/>
    <w:rsid w:val="004159BD"/>
    <w:rsid w:val="00416247"/>
    <w:rsid w:val="0041706D"/>
    <w:rsid w:val="0042116C"/>
    <w:rsid w:val="00423F50"/>
    <w:rsid w:val="00424927"/>
    <w:rsid w:val="004269F7"/>
    <w:rsid w:val="00433158"/>
    <w:rsid w:val="0043529E"/>
    <w:rsid w:val="00436310"/>
    <w:rsid w:val="0043684D"/>
    <w:rsid w:val="004459BC"/>
    <w:rsid w:val="0044686E"/>
    <w:rsid w:val="00447CE3"/>
    <w:rsid w:val="0045086F"/>
    <w:rsid w:val="00452837"/>
    <w:rsid w:val="0045537D"/>
    <w:rsid w:val="00457F8F"/>
    <w:rsid w:val="00460D9C"/>
    <w:rsid w:val="0046224D"/>
    <w:rsid w:val="00462811"/>
    <w:rsid w:val="00462889"/>
    <w:rsid w:val="00462C45"/>
    <w:rsid w:val="00464B9C"/>
    <w:rsid w:val="00465164"/>
    <w:rsid w:val="004652F9"/>
    <w:rsid w:val="00467984"/>
    <w:rsid w:val="00470E42"/>
    <w:rsid w:val="00472745"/>
    <w:rsid w:val="00473DC5"/>
    <w:rsid w:val="00474A87"/>
    <w:rsid w:val="00475A3D"/>
    <w:rsid w:val="00476DCC"/>
    <w:rsid w:val="0048045B"/>
    <w:rsid w:val="00482E99"/>
    <w:rsid w:val="0048478E"/>
    <w:rsid w:val="00487C21"/>
    <w:rsid w:val="004919AA"/>
    <w:rsid w:val="004924AD"/>
    <w:rsid w:val="0049282D"/>
    <w:rsid w:val="004932C4"/>
    <w:rsid w:val="00493598"/>
    <w:rsid w:val="004944EA"/>
    <w:rsid w:val="004955B1"/>
    <w:rsid w:val="0049608A"/>
    <w:rsid w:val="00496587"/>
    <w:rsid w:val="004978E4"/>
    <w:rsid w:val="00497BE5"/>
    <w:rsid w:val="004A39EF"/>
    <w:rsid w:val="004A4783"/>
    <w:rsid w:val="004A67BD"/>
    <w:rsid w:val="004B0E1C"/>
    <w:rsid w:val="004B42FF"/>
    <w:rsid w:val="004B676A"/>
    <w:rsid w:val="004B6CE6"/>
    <w:rsid w:val="004C183B"/>
    <w:rsid w:val="004C34C3"/>
    <w:rsid w:val="004C3AC4"/>
    <w:rsid w:val="004C4618"/>
    <w:rsid w:val="004C5ED3"/>
    <w:rsid w:val="004C6617"/>
    <w:rsid w:val="004D3CF5"/>
    <w:rsid w:val="004D4175"/>
    <w:rsid w:val="004D5EFF"/>
    <w:rsid w:val="004E27DA"/>
    <w:rsid w:val="004F0511"/>
    <w:rsid w:val="004F0946"/>
    <w:rsid w:val="004F127D"/>
    <w:rsid w:val="004F1728"/>
    <w:rsid w:val="004F4E2C"/>
    <w:rsid w:val="004F5C6D"/>
    <w:rsid w:val="00500BF9"/>
    <w:rsid w:val="00501E19"/>
    <w:rsid w:val="00503340"/>
    <w:rsid w:val="00505C26"/>
    <w:rsid w:val="00510D6F"/>
    <w:rsid w:val="0051612A"/>
    <w:rsid w:val="00516875"/>
    <w:rsid w:val="00520456"/>
    <w:rsid w:val="00524135"/>
    <w:rsid w:val="0052697B"/>
    <w:rsid w:val="00527883"/>
    <w:rsid w:val="00531EB3"/>
    <w:rsid w:val="00535F48"/>
    <w:rsid w:val="0053609A"/>
    <w:rsid w:val="00536363"/>
    <w:rsid w:val="00536D69"/>
    <w:rsid w:val="005406C4"/>
    <w:rsid w:val="00541F1F"/>
    <w:rsid w:val="00543DBD"/>
    <w:rsid w:val="0054488E"/>
    <w:rsid w:val="0055003D"/>
    <w:rsid w:val="00552548"/>
    <w:rsid w:val="00553A9E"/>
    <w:rsid w:val="00556FEE"/>
    <w:rsid w:val="00560383"/>
    <w:rsid w:val="00560DEB"/>
    <w:rsid w:val="00561DA3"/>
    <w:rsid w:val="00562B1F"/>
    <w:rsid w:val="00564247"/>
    <w:rsid w:val="0056598F"/>
    <w:rsid w:val="005667CC"/>
    <w:rsid w:val="0057098C"/>
    <w:rsid w:val="00571B8E"/>
    <w:rsid w:val="005723F9"/>
    <w:rsid w:val="00572DEB"/>
    <w:rsid w:val="00574894"/>
    <w:rsid w:val="00575C50"/>
    <w:rsid w:val="00576290"/>
    <w:rsid w:val="00580A02"/>
    <w:rsid w:val="00581869"/>
    <w:rsid w:val="00581CE7"/>
    <w:rsid w:val="0058219A"/>
    <w:rsid w:val="00582406"/>
    <w:rsid w:val="005839B1"/>
    <w:rsid w:val="005862EC"/>
    <w:rsid w:val="00586FB2"/>
    <w:rsid w:val="005874FD"/>
    <w:rsid w:val="00587F95"/>
    <w:rsid w:val="005907D0"/>
    <w:rsid w:val="0059107F"/>
    <w:rsid w:val="00591CA3"/>
    <w:rsid w:val="00592025"/>
    <w:rsid w:val="0059286E"/>
    <w:rsid w:val="00596FC5"/>
    <w:rsid w:val="005A3CAF"/>
    <w:rsid w:val="005A4860"/>
    <w:rsid w:val="005A50D8"/>
    <w:rsid w:val="005A6F24"/>
    <w:rsid w:val="005B4611"/>
    <w:rsid w:val="005B57DC"/>
    <w:rsid w:val="005B5F37"/>
    <w:rsid w:val="005B5F6D"/>
    <w:rsid w:val="005B7190"/>
    <w:rsid w:val="005B79A4"/>
    <w:rsid w:val="005B7BBE"/>
    <w:rsid w:val="005C1D4E"/>
    <w:rsid w:val="005C204F"/>
    <w:rsid w:val="005C20B8"/>
    <w:rsid w:val="005C3ECE"/>
    <w:rsid w:val="005C41E5"/>
    <w:rsid w:val="005C5EA9"/>
    <w:rsid w:val="005C6994"/>
    <w:rsid w:val="005D07EB"/>
    <w:rsid w:val="005D1DEF"/>
    <w:rsid w:val="005D6B83"/>
    <w:rsid w:val="005E23B5"/>
    <w:rsid w:val="005E339A"/>
    <w:rsid w:val="005E46D3"/>
    <w:rsid w:val="005E582A"/>
    <w:rsid w:val="005E6FA5"/>
    <w:rsid w:val="005E79E9"/>
    <w:rsid w:val="005E7ADA"/>
    <w:rsid w:val="005F0960"/>
    <w:rsid w:val="005F0B5B"/>
    <w:rsid w:val="005F0B65"/>
    <w:rsid w:val="005F138F"/>
    <w:rsid w:val="005F1818"/>
    <w:rsid w:val="005F58E8"/>
    <w:rsid w:val="005F7D66"/>
    <w:rsid w:val="005F7DB4"/>
    <w:rsid w:val="00602942"/>
    <w:rsid w:val="00604E23"/>
    <w:rsid w:val="00605321"/>
    <w:rsid w:val="00607100"/>
    <w:rsid w:val="006079FE"/>
    <w:rsid w:val="006107FD"/>
    <w:rsid w:val="00613C65"/>
    <w:rsid w:val="00616BAB"/>
    <w:rsid w:val="0061747B"/>
    <w:rsid w:val="0061790B"/>
    <w:rsid w:val="006225DB"/>
    <w:rsid w:val="006247FB"/>
    <w:rsid w:val="00624FFE"/>
    <w:rsid w:val="006252A1"/>
    <w:rsid w:val="00625D34"/>
    <w:rsid w:val="00626C25"/>
    <w:rsid w:val="0062709D"/>
    <w:rsid w:val="00630B14"/>
    <w:rsid w:val="006330FF"/>
    <w:rsid w:val="006339A9"/>
    <w:rsid w:val="00633BE9"/>
    <w:rsid w:val="006347A6"/>
    <w:rsid w:val="00634FDA"/>
    <w:rsid w:val="0064293F"/>
    <w:rsid w:val="00644A41"/>
    <w:rsid w:val="00645C6E"/>
    <w:rsid w:val="00647C74"/>
    <w:rsid w:val="00652054"/>
    <w:rsid w:val="006545AA"/>
    <w:rsid w:val="0065471B"/>
    <w:rsid w:val="006551B0"/>
    <w:rsid w:val="0066057D"/>
    <w:rsid w:val="006619D0"/>
    <w:rsid w:val="00665FAB"/>
    <w:rsid w:val="00666A94"/>
    <w:rsid w:val="00670AA4"/>
    <w:rsid w:val="0067123B"/>
    <w:rsid w:val="0067183B"/>
    <w:rsid w:val="00671C0E"/>
    <w:rsid w:val="0067243A"/>
    <w:rsid w:val="006732B7"/>
    <w:rsid w:val="00674032"/>
    <w:rsid w:val="006747E5"/>
    <w:rsid w:val="00675292"/>
    <w:rsid w:val="00676E09"/>
    <w:rsid w:val="006841D9"/>
    <w:rsid w:val="00684C07"/>
    <w:rsid w:val="00691CF6"/>
    <w:rsid w:val="00692609"/>
    <w:rsid w:val="00693165"/>
    <w:rsid w:val="00693313"/>
    <w:rsid w:val="00694158"/>
    <w:rsid w:val="0069419F"/>
    <w:rsid w:val="00694E02"/>
    <w:rsid w:val="00694EF5"/>
    <w:rsid w:val="0069637B"/>
    <w:rsid w:val="00696B58"/>
    <w:rsid w:val="006A0B83"/>
    <w:rsid w:val="006A5FF0"/>
    <w:rsid w:val="006A5FF5"/>
    <w:rsid w:val="006B147E"/>
    <w:rsid w:val="006B2F62"/>
    <w:rsid w:val="006B3DBB"/>
    <w:rsid w:val="006B3E79"/>
    <w:rsid w:val="006B4106"/>
    <w:rsid w:val="006B59A5"/>
    <w:rsid w:val="006B6981"/>
    <w:rsid w:val="006C02C0"/>
    <w:rsid w:val="006C231A"/>
    <w:rsid w:val="006C57C2"/>
    <w:rsid w:val="006D33D3"/>
    <w:rsid w:val="006D353E"/>
    <w:rsid w:val="006D3C3E"/>
    <w:rsid w:val="006D4A9F"/>
    <w:rsid w:val="006D4B74"/>
    <w:rsid w:val="006D4C39"/>
    <w:rsid w:val="006D502F"/>
    <w:rsid w:val="006D583D"/>
    <w:rsid w:val="006D5A13"/>
    <w:rsid w:val="006E380F"/>
    <w:rsid w:val="006E4B39"/>
    <w:rsid w:val="006E5CB7"/>
    <w:rsid w:val="006F0427"/>
    <w:rsid w:val="006F1BBC"/>
    <w:rsid w:val="006F518E"/>
    <w:rsid w:val="00700521"/>
    <w:rsid w:val="00707B08"/>
    <w:rsid w:val="00712D94"/>
    <w:rsid w:val="00713AD8"/>
    <w:rsid w:val="007146C0"/>
    <w:rsid w:val="00722A17"/>
    <w:rsid w:val="007230F0"/>
    <w:rsid w:val="0072645C"/>
    <w:rsid w:val="0072656E"/>
    <w:rsid w:val="00726BBE"/>
    <w:rsid w:val="00730371"/>
    <w:rsid w:val="00730954"/>
    <w:rsid w:val="00732D3B"/>
    <w:rsid w:val="00734D35"/>
    <w:rsid w:val="00735E45"/>
    <w:rsid w:val="00736641"/>
    <w:rsid w:val="00737EE0"/>
    <w:rsid w:val="007420FF"/>
    <w:rsid w:val="00744790"/>
    <w:rsid w:val="00745B92"/>
    <w:rsid w:val="0075074A"/>
    <w:rsid w:val="00752862"/>
    <w:rsid w:val="00752C2F"/>
    <w:rsid w:val="00755250"/>
    <w:rsid w:val="00761EF4"/>
    <w:rsid w:val="00763896"/>
    <w:rsid w:val="00764056"/>
    <w:rsid w:val="00771563"/>
    <w:rsid w:val="00773D80"/>
    <w:rsid w:val="0077730D"/>
    <w:rsid w:val="0078233D"/>
    <w:rsid w:val="00785096"/>
    <w:rsid w:val="00787172"/>
    <w:rsid w:val="0079417C"/>
    <w:rsid w:val="007A5496"/>
    <w:rsid w:val="007A636B"/>
    <w:rsid w:val="007A6C0F"/>
    <w:rsid w:val="007A7336"/>
    <w:rsid w:val="007B24AA"/>
    <w:rsid w:val="007B46E1"/>
    <w:rsid w:val="007B46EA"/>
    <w:rsid w:val="007B4FBB"/>
    <w:rsid w:val="007B6F75"/>
    <w:rsid w:val="007C1420"/>
    <w:rsid w:val="007C1B72"/>
    <w:rsid w:val="007C351A"/>
    <w:rsid w:val="007C434D"/>
    <w:rsid w:val="007C4891"/>
    <w:rsid w:val="007C4B33"/>
    <w:rsid w:val="007D0FE9"/>
    <w:rsid w:val="007D3846"/>
    <w:rsid w:val="007D5019"/>
    <w:rsid w:val="007D7BBB"/>
    <w:rsid w:val="007E0564"/>
    <w:rsid w:val="007E2C08"/>
    <w:rsid w:val="007E320E"/>
    <w:rsid w:val="007E3C58"/>
    <w:rsid w:val="007E3EB0"/>
    <w:rsid w:val="007E3F30"/>
    <w:rsid w:val="007E464E"/>
    <w:rsid w:val="007E51A2"/>
    <w:rsid w:val="007E6A6D"/>
    <w:rsid w:val="007E722F"/>
    <w:rsid w:val="007F04BF"/>
    <w:rsid w:val="007F1614"/>
    <w:rsid w:val="007F6ABA"/>
    <w:rsid w:val="007F7772"/>
    <w:rsid w:val="00801326"/>
    <w:rsid w:val="00804561"/>
    <w:rsid w:val="00804DD1"/>
    <w:rsid w:val="00805431"/>
    <w:rsid w:val="008067C6"/>
    <w:rsid w:val="00806EF1"/>
    <w:rsid w:val="0081057D"/>
    <w:rsid w:val="00810DE1"/>
    <w:rsid w:val="008113DE"/>
    <w:rsid w:val="00811B34"/>
    <w:rsid w:val="008136CD"/>
    <w:rsid w:val="00813718"/>
    <w:rsid w:val="00813AF7"/>
    <w:rsid w:val="00814594"/>
    <w:rsid w:val="00816301"/>
    <w:rsid w:val="00817B66"/>
    <w:rsid w:val="008218FF"/>
    <w:rsid w:val="00823847"/>
    <w:rsid w:val="00823AC2"/>
    <w:rsid w:val="0082692A"/>
    <w:rsid w:val="00831A91"/>
    <w:rsid w:val="0083341D"/>
    <w:rsid w:val="00833B8B"/>
    <w:rsid w:val="00834940"/>
    <w:rsid w:val="008358B6"/>
    <w:rsid w:val="00841692"/>
    <w:rsid w:val="00841BFA"/>
    <w:rsid w:val="00844001"/>
    <w:rsid w:val="00844952"/>
    <w:rsid w:val="008457A4"/>
    <w:rsid w:val="008468A4"/>
    <w:rsid w:val="008514E7"/>
    <w:rsid w:val="00851C49"/>
    <w:rsid w:val="00855DF3"/>
    <w:rsid w:val="0085685F"/>
    <w:rsid w:val="008619D0"/>
    <w:rsid w:val="0086397C"/>
    <w:rsid w:val="00863ECA"/>
    <w:rsid w:val="00866643"/>
    <w:rsid w:val="00871609"/>
    <w:rsid w:val="00872AE2"/>
    <w:rsid w:val="008771D7"/>
    <w:rsid w:val="00877237"/>
    <w:rsid w:val="00877354"/>
    <w:rsid w:val="00880A76"/>
    <w:rsid w:val="0088106A"/>
    <w:rsid w:val="00885BA5"/>
    <w:rsid w:val="00885E8B"/>
    <w:rsid w:val="00886453"/>
    <w:rsid w:val="00893DA4"/>
    <w:rsid w:val="00895331"/>
    <w:rsid w:val="008A1AB2"/>
    <w:rsid w:val="008A25D3"/>
    <w:rsid w:val="008A5A52"/>
    <w:rsid w:val="008A5B59"/>
    <w:rsid w:val="008B09F5"/>
    <w:rsid w:val="008B432B"/>
    <w:rsid w:val="008B5C9A"/>
    <w:rsid w:val="008B6159"/>
    <w:rsid w:val="008B6AB3"/>
    <w:rsid w:val="008C2814"/>
    <w:rsid w:val="008C3193"/>
    <w:rsid w:val="008C4D1C"/>
    <w:rsid w:val="008C74C9"/>
    <w:rsid w:val="008D05E8"/>
    <w:rsid w:val="008D1C61"/>
    <w:rsid w:val="008D2459"/>
    <w:rsid w:val="008D6B1C"/>
    <w:rsid w:val="008D7E5E"/>
    <w:rsid w:val="008E437C"/>
    <w:rsid w:val="008E513F"/>
    <w:rsid w:val="008E7072"/>
    <w:rsid w:val="008F06B3"/>
    <w:rsid w:val="008F0DB9"/>
    <w:rsid w:val="008F1DAE"/>
    <w:rsid w:val="008F2AF9"/>
    <w:rsid w:val="008F5CDE"/>
    <w:rsid w:val="008F78AC"/>
    <w:rsid w:val="0090029C"/>
    <w:rsid w:val="009007CB"/>
    <w:rsid w:val="00902984"/>
    <w:rsid w:val="009044CB"/>
    <w:rsid w:val="00905501"/>
    <w:rsid w:val="009064D3"/>
    <w:rsid w:val="0091208A"/>
    <w:rsid w:val="00912625"/>
    <w:rsid w:val="00917D8C"/>
    <w:rsid w:val="009208F4"/>
    <w:rsid w:val="00922C4E"/>
    <w:rsid w:val="00922D72"/>
    <w:rsid w:val="009231D2"/>
    <w:rsid w:val="0092388E"/>
    <w:rsid w:val="00923CDF"/>
    <w:rsid w:val="0092410D"/>
    <w:rsid w:val="00933DD3"/>
    <w:rsid w:val="00937F04"/>
    <w:rsid w:val="00937F5B"/>
    <w:rsid w:val="00937FB3"/>
    <w:rsid w:val="00942508"/>
    <w:rsid w:val="00942BCB"/>
    <w:rsid w:val="0094365E"/>
    <w:rsid w:val="00947A46"/>
    <w:rsid w:val="00951DE7"/>
    <w:rsid w:val="00953BD0"/>
    <w:rsid w:val="00954411"/>
    <w:rsid w:val="009548CF"/>
    <w:rsid w:val="00955E55"/>
    <w:rsid w:val="009576BC"/>
    <w:rsid w:val="00960571"/>
    <w:rsid w:val="00960B79"/>
    <w:rsid w:val="0096235D"/>
    <w:rsid w:val="0096267A"/>
    <w:rsid w:val="009661E3"/>
    <w:rsid w:val="0096662F"/>
    <w:rsid w:val="00967943"/>
    <w:rsid w:val="009711D6"/>
    <w:rsid w:val="00971F8E"/>
    <w:rsid w:val="009724D3"/>
    <w:rsid w:val="0097263B"/>
    <w:rsid w:val="0097293C"/>
    <w:rsid w:val="00973C7F"/>
    <w:rsid w:val="00973DFE"/>
    <w:rsid w:val="00973E80"/>
    <w:rsid w:val="0097533D"/>
    <w:rsid w:val="0097580F"/>
    <w:rsid w:val="00980481"/>
    <w:rsid w:val="009805C0"/>
    <w:rsid w:val="00982BFE"/>
    <w:rsid w:val="0098333D"/>
    <w:rsid w:val="00984786"/>
    <w:rsid w:val="00991D5E"/>
    <w:rsid w:val="0099490F"/>
    <w:rsid w:val="0099566B"/>
    <w:rsid w:val="00995841"/>
    <w:rsid w:val="00997252"/>
    <w:rsid w:val="009A05FE"/>
    <w:rsid w:val="009A2842"/>
    <w:rsid w:val="009A6011"/>
    <w:rsid w:val="009A6E2C"/>
    <w:rsid w:val="009B01FF"/>
    <w:rsid w:val="009B0DDB"/>
    <w:rsid w:val="009B2200"/>
    <w:rsid w:val="009B2A93"/>
    <w:rsid w:val="009B5D34"/>
    <w:rsid w:val="009B5E9A"/>
    <w:rsid w:val="009C075A"/>
    <w:rsid w:val="009C0ADF"/>
    <w:rsid w:val="009C3ED2"/>
    <w:rsid w:val="009C4DC9"/>
    <w:rsid w:val="009C52A3"/>
    <w:rsid w:val="009C7421"/>
    <w:rsid w:val="009D147D"/>
    <w:rsid w:val="009D14DD"/>
    <w:rsid w:val="009D1B04"/>
    <w:rsid w:val="009D5DC8"/>
    <w:rsid w:val="009D79CB"/>
    <w:rsid w:val="009E0EE0"/>
    <w:rsid w:val="009E1A59"/>
    <w:rsid w:val="009E2986"/>
    <w:rsid w:val="009E40E1"/>
    <w:rsid w:val="009E5E24"/>
    <w:rsid w:val="009E725B"/>
    <w:rsid w:val="009E7767"/>
    <w:rsid w:val="009F077F"/>
    <w:rsid w:val="009F1802"/>
    <w:rsid w:val="009F1C1C"/>
    <w:rsid w:val="009F1FAA"/>
    <w:rsid w:val="009F45CD"/>
    <w:rsid w:val="009F5308"/>
    <w:rsid w:val="009F5B28"/>
    <w:rsid w:val="009F6E7B"/>
    <w:rsid w:val="009F79E1"/>
    <w:rsid w:val="00A01EE7"/>
    <w:rsid w:val="00A03C1C"/>
    <w:rsid w:val="00A06CAE"/>
    <w:rsid w:val="00A070BE"/>
    <w:rsid w:val="00A0722C"/>
    <w:rsid w:val="00A10112"/>
    <w:rsid w:val="00A10465"/>
    <w:rsid w:val="00A1072A"/>
    <w:rsid w:val="00A118DD"/>
    <w:rsid w:val="00A11C2B"/>
    <w:rsid w:val="00A11EED"/>
    <w:rsid w:val="00A14D63"/>
    <w:rsid w:val="00A15A38"/>
    <w:rsid w:val="00A172BD"/>
    <w:rsid w:val="00A22C52"/>
    <w:rsid w:val="00A2331B"/>
    <w:rsid w:val="00A23E32"/>
    <w:rsid w:val="00A2429D"/>
    <w:rsid w:val="00A27B15"/>
    <w:rsid w:val="00A32CBF"/>
    <w:rsid w:val="00A40D0B"/>
    <w:rsid w:val="00A434C0"/>
    <w:rsid w:val="00A43D2C"/>
    <w:rsid w:val="00A44628"/>
    <w:rsid w:val="00A454FC"/>
    <w:rsid w:val="00A47052"/>
    <w:rsid w:val="00A47567"/>
    <w:rsid w:val="00A47A7B"/>
    <w:rsid w:val="00A50003"/>
    <w:rsid w:val="00A511AD"/>
    <w:rsid w:val="00A515F6"/>
    <w:rsid w:val="00A5206C"/>
    <w:rsid w:val="00A5263A"/>
    <w:rsid w:val="00A53489"/>
    <w:rsid w:val="00A54224"/>
    <w:rsid w:val="00A5505B"/>
    <w:rsid w:val="00A556EC"/>
    <w:rsid w:val="00A55716"/>
    <w:rsid w:val="00A56B11"/>
    <w:rsid w:val="00A57CD6"/>
    <w:rsid w:val="00A61986"/>
    <w:rsid w:val="00A719D5"/>
    <w:rsid w:val="00A76345"/>
    <w:rsid w:val="00A7692A"/>
    <w:rsid w:val="00A77542"/>
    <w:rsid w:val="00A822EE"/>
    <w:rsid w:val="00A82FFA"/>
    <w:rsid w:val="00A85B7E"/>
    <w:rsid w:val="00A87D5B"/>
    <w:rsid w:val="00A87F5E"/>
    <w:rsid w:val="00A91C79"/>
    <w:rsid w:val="00A92CE9"/>
    <w:rsid w:val="00A958D9"/>
    <w:rsid w:val="00A95ADD"/>
    <w:rsid w:val="00A9668E"/>
    <w:rsid w:val="00AA458C"/>
    <w:rsid w:val="00AA46E6"/>
    <w:rsid w:val="00AA66E6"/>
    <w:rsid w:val="00AA6EC1"/>
    <w:rsid w:val="00AB23D8"/>
    <w:rsid w:val="00AB5031"/>
    <w:rsid w:val="00AB715E"/>
    <w:rsid w:val="00AB7486"/>
    <w:rsid w:val="00AC025F"/>
    <w:rsid w:val="00AC02B2"/>
    <w:rsid w:val="00AC06B6"/>
    <w:rsid w:val="00AC0F59"/>
    <w:rsid w:val="00AC6072"/>
    <w:rsid w:val="00AC6FC1"/>
    <w:rsid w:val="00AD2D5B"/>
    <w:rsid w:val="00AD4A3F"/>
    <w:rsid w:val="00AD569A"/>
    <w:rsid w:val="00AD5747"/>
    <w:rsid w:val="00AD7A1A"/>
    <w:rsid w:val="00AD7BC8"/>
    <w:rsid w:val="00AE0B1C"/>
    <w:rsid w:val="00AE0D91"/>
    <w:rsid w:val="00AE1474"/>
    <w:rsid w:val="00AE2705"/>
    <w:rsid w:val="00AE35CA"/>
    <w:rsid w:val="00AE39D3"/>
    <w:rsid w:val="00AE465C"/>
    <w:rsid w:val="00AE4D99"/>
    <w:rsid w:val="00AE7AC6"/>
    <w:rsid w:val="00AF0E7A"/>
    <w:rsid w:val="00AF30C7"/>
    <w:rsid w:val="00AF3806"/>
    <w:rsid w:val="00AF4F21"/>
    <w:rsid w:val="00AF5936"/>
    <w:rsid w:val="00AF6A64"/>
    <w:rsid w:val="00AF7772"/>
    <w:rsid w:val="00B00C76"/>
    <w:rsid w:val="00B02B1E"/>
    <w:rsid w:val="00B059C1"/>
    <w:rsid w:val="00B06C9E"/>
    <w:rsid w:val="00B07CDF"/>
    <w:rsid w:val="00B10523"/>
    <w:rsid w:val="00B13A9C"/>
    <w:rsid w:val="00B14CF4"/>
    <w:rsid w:val="00B156CC"/>
    <w:rsid w:val="00B17E56"/>
    <w:rsid w:val="00B238E9"/>
    <w:rsid w:val="00B25933"/>
    <w:rsid w:val="00B32DE5"/>
    <w:rsid w:val="00B34B86"/>
    <w:rsid w:val="00B37A78"/>
    <w:rsid w:val="00B411E3"/>
    <w:rsid w:val="00B449D0"/>
    <w:rsid w:val="00B449DE"/>
    <w:rsid w:val="00B44EE8"/>
    <w:rsid w:val="00B450D8"/>
    <w:rsid w:val="00B45116"/>
    <w:rsid w:val="00B45B10"/>
    <w:rsid w:val="00B47AB0"/>
    <w:rsid w:val="00B52CEA"/>
    <w:rsid w:val="00B5458B"/>
    <w:rsid w:val="00B618E0"/>
    <w:rsid w:val="00B63BF9"/>
    <w:rsid w:val="00B63F2B"/>
    <w:rsid w:val="00B647DE"/>
    <w:rsid w:val="00B6565F"/>
    <w:rsid w:val="00B66AA0"/>
    <w:rsid w:val="00B66EDC"/>
    <w:rsid w:val="00B70E41"/>
    <w:rsid w:val="00B7215B"/>
    <w:rsid w:val="00B7307A"/>
    <w:rsid w:val="00B74134"/>
    <w:rsid w:val="00B760F1"/>
    <w:rsid w:val="00B8186C"/>
    <w:rsid w:val="00B81928"/>
    <w:rsid w:val="00B8328D"/>
    <w:rsid w:val="00B837D7"/>
    <w:rsid w:val="00B838D8"/>
    <w:rsid w:val="00B84615"/>
    <w:rsid w:val="00B86EA2"/>
    <w:rsid w:val="00B950D8"/>
    <w:rsid w:val="00B959D2"/>
    <w:rsid w:val="00B95EF1"/>
    <w:rsid w:val="00B97640"/>
    <w:rsid w:val="00B97697"/>
    <w:rsid w:val="00BA1FE2"/>
    <w:rsid w:val="00BA3859"/>
    <w:rsid w:val="00BA3EBF"/>
    <w:rsid w:val="00BA50F7"/>
    <w:rsid w:val="00BA544B"/>
    <w:rsid w:val="00BA5A0A"/>
    <w:rsid w:val="00BA73B5"/>
    <w:rsid w:val="00BA7A47"/>
    <w:rsid w:val="00BB0273"/>
    <w:rsid w:val="00BB0A4C"/>
    <w:rsid w:val="00BB0B92"/>
    <w:rsid w:val="00BB1339"/>
    <w:rsid w:val="00BB1BDE"/>
    <w:rsid w:val="00BB3D15"/>
    <w:rsid w:val="00BB7160"/>
    <w:rsid w:val="00BB75B3"/>
    <w:rsid w:val="00BC0771"/>
    <w:rsid w:val="00BC3F21"/>
    <w:rsid w:val="00BC4F43"/>
    <w:rsid w:val="00BC5A77"/>
    <w:rsid w:val="00BC6DE1"/>
    <w:rsid w:val="00BD0550"/>
    <w:rsid w:val="00BD2364"/>
    <w:rsid w:val="00BD3426"/>
    <w:rsid w:val="00BD7F4D"/>
    <w:rsid w:val="00BE012B"/>
    <w:rsid w:val="00BE2438"/>
    <w:rsid w:val="00BE2E92"/>
    <w:rsid w:val="00BE35F0"/>
    <w:rsid w:val="00BE3997"/>
    <w:rsid w:val="00BE4346"/>
    <w:rsid w:val="00BE4668"/>
    <w:rsid w:val="00BE47A7"/>
    <w:rsid w:val="00BE54AA"/>
    <w:rsid w:val="00BF21BD"/>
    <w:rsid w:val="00BF4326"/>
    <w:rsid w:val="00BF678E"/>
    <w:rsid w:val="00BF6DBE"/>
    <w:rsid w:val="00BF7755"/>
    <w:rsid w:val="00C00DBF"/>
    <w:rsid w:val="00C03A6E"/>
    <w:rsid w:val="00C04895"/>
    <w:rsid w:val="00C0630D"/>
    <w:rsid w:val="00C07A67"/>
    <w:rsid w:val="00C11415"/>
    <w:rsid w:val="00C142E7"/>
    <w:rsid w:val="00C16378"/>
    <w:rsid w:val="00C16B5E"/>
    <w:rsid w:val="00C1732D"/>
    <w:rsid w:val="00C1741C"/>
    <w:rsid w:val="00C17EDC"/>
    <w:rsid w:val="00C17FF8"/>
    <w:rsid w:val="00C211A2"/>
    <w:rsid w:val="00C21342"/>
    <w:rsid w:val="00C21751"/>
    <w:rsid w:val="00C21980"/>
    <w:rsid w:val="00C22B7C"/>
    <w:rsid w:val="00C2322E"/>
    <w:rsid w:val="00C2348A"/>
    <w:rsid w:val="00C2351E"/>
    <w:rsid w:val="00C24B05"/>
    <w:rsid w:val="00C27ABE"/>
    <w:rsid w:val="00C30BCC"/>
    <w:rsid w:val="00C31EC7"/>
    <w:rsid w:val="00C323C1"/>
    <w:rsid w:val="00C34389"/>
    <w:rsid w:val="00C362AE"/>
    <w:rsid w:val="00C36973"/>
    <w:rsid w:val="00C37CD7"/>
    <w:rsid w:val="00C42733"/>
    <w:rsid w:val="00C42E1D"/>
    <w:rsid w:val="00C4381B"/>
    <w:rsid w:val="00C43B39"/>
    <w:rsid w:val="00C44664"/>
    <w:rsid w:val="00C448ED"/>
    <w:rsid w:val="00C50802"/>
    <w:rsid w:val="00C51153"/>
    <w:rsid w:val="00C511B9"/>
    <w:rsid w:val="00C51DD1"/>
    <w:rsid w:val="00C5277F"/>
    <w:rsid w:val="00C5278F"/>
    <w:rsid w:val="00C5312C"/>
    <w:rsid w:val="00C53318"/>
    <w:rsid w:val="00C55B59"/>
    <w:rsid w:val="00C56640"/>
    <w:rsid w:val="00C60AE2"/>
    <w:rsid w:val="00C6151B"/>
    <w:rsid w:val="00C6367A"/>
    <w:rsid w:val="00C643F2"/>
    <w:rsid w:val="00C64EDD"/>
    <w:rsid w:val="00C66B83"/>
    <w:rsid w:val="00C67085"/>
    <w:rsid w:val="00C709FF"/>
    <w:rsid w:val="00C715CD"/>
    <w:rsid w:val="00C71DE3"/>
    <w:rsid w:val="00C75769"/>
    <w:rsid w:val="00C816DB"/>
    <w:rsid w:val="00C81DC6"/>
    <w:rsid w:val="00C87104"/>
    <w:rsid w:val="00C90A63"/>
    <w:rsid w:val="00C93301"/>
    <w:rsid w:val="00C96124"/>
    <w:rsid w:val="00C9614C"/>
    <w:rsid w:val="00CA00E1"/>
    <w:rsid w:val="00CA1EDF"/>
    <w:rsid w:val="00CA302B"/>
    <w:rsid w:val="00CA6159"/>
    <w:rsid w:val="00CA7BB9"/>
    <w:rsid w:val="00CB0BCE"/>
    <w:rsid w:val="00CB2D29"/>
    <w:rsid w:val="00CB405D"/>
    <w:rsid w:val="00CB46C3"/>
    <w:rsid w:val="00CB53A0"/>
    <w:rsid w:val="00CB55C8"/>
    <w:rsid w:val="00CB57D3"/>
    <w:rsid w:val="00CB5B55"/>
    <w:rsid w:val="00CB6732"/>
    <w:rsid w:val="00CC19BE"/>
    <w:rsid w:val="00CC1DD4"/>
    <w:rsid w:val="00CC27D9"/>
    <w:rsid w:val="00CC31B7"/>
    <w:rsid w:val="00CC3E2E"/>
    <w:rsid w:val="00CC462E"/>
    <w:rsid w:val="00CC7F1A"/>
    <w:rsid w:val="00CD10BE"/>
    <w:rsid w:val="00CD2847"/>
    <w:rsid w:val="00CD434C"/>
    <w:rsid w:val="00CD59D4"/>
    <w:rsid w:val="00CD75A7"/>
    <w:rsid w:val="00CE199E"/>
    <w:rsid w:val="00CE22FE"/>
    <w:rsid w:val="00CE244D"/>
    <w:rsid w:val="00CE3EAC"/>
    <w:rsid w:val="00CF0136"/>
    <w:rsid w:val="00CF119B"/>
    <w:rsid w:val="00CF2F06"/>
    <w:rsid w:val="00CF2FC5"/>
    <w:rsid w:val="00CF35BE"/>
    <w:rsid w:val="00CF6C78"/>
    <w:rsid w:val="00CF7C14"/>
    <w:rsid w:val="00D00FFD"/>
    <w:rsid w:val="00D013D6"/>
    <w:rsid w:val="00D0576A"/>
    <w:rsid w:val="00D06536"/>
    <w:rsid w:val="00D0668C"/>
    <w:rsid w:val="00D06AEF"/>
    <w:rsid w:val="00D06D6B"/>
    <w:rsid w:val="00D10C57"/>
    <w:rsid w:val="00D1498B"/>
    <w:rsid w:val="00D15D7A"/>
    <w:rsid w:val="00D2165F"/>
    <w:rsid w:val="00D22728"/>
    <w:rsid w:val="00D22E85"/>
    <w:rsid w:val="00D248D3"/>
    <w:rsid w:val="00D25D4B"/>
    <w:rsid w:val="00D2687A"/>
    <w:rsid w:val="00D26A5A"/>
    <w:rsid w:val="00D30A35"/>
    <w:rsid w:val="00D34828"/>
    <w:rsid w:val="00D35B2E"/>
    <w:rsid w:val="00D362DB"/>
    <w:rsid w:val="00D404CE"/>
    <w:rsid w:val="00D4110A"/>
    <w:rsid w:val="00D425B7"/>
    <w:rsid w:val="00D43540"/>
    <w:rsid w:val="00D445D0"/>
    <w:rsid w:val="00D4636B"/>
    <w:rsid w:val="00D47C73"/>
    <w:rsid w:val="00D47F4A"/>
    <w:rsid w:val="00D511F6"/>
    <w:rsid w:val="00D53860"/>
    <w:rsid w:val="00D53949"/>
    <w:rsid w:val="00D54E3F"/>
    <w:rsid w:val="00D573E7"/>
    <w:rsid w:val="00D57A9A"/>
    <w:rsid w:val="00D57C12"/>
    <w:rsid w:val="00D61697"/>
    <w:rsid w:val="00D61EA5"/>
    <w:rsid w:val="00D62831"/>
    <w:rsid w:val="00D631E4"/>
    <w:rsid w:val="00D635A3"/>
    <w:rsid w:val="00D64E7D"/>
    <w:rsid w:val="00D67194"/>
    <w:rsid w:val="00D67B82"/>
    <w:rsid w:val="00D712AA"/>
    <w:rsid w:val="00D728F2"/>
    <w:rsid w:val="00D72D6B"/>
    <w:rsid w:val="00D74CBD"/>
    <w:rsid w:val="00D75B6A"/>
    <w:rsid w:val="00D75F25"/>
    <w:rsid w:val="00D8181E"/>
    <w:rsid w:val="00D8368B"/>
    <w:rsid w:val="00D85D79"/>
    <w:rsid w:val="00D908A9"/>
    <w:rsid w:val="00D9265D"/>
    <w:rsid w:val="00D92848"/>
    <w:rsid w:val="00D9298A"/>
    <w:rsid w:val="00D929B6"/>
    <w:rsid w:val="00D93101"/>
    <w:rsid w:val="00D9310C"/>
    <w:rsid w:val="00D9741A"/>
    <w:rsid w:val="00DA5740"/>
    <w:rsid w:val="00DA7184"/>
    <w:rsid w:val="00DA7E25"/>
    <w:rsid w:val="00DB0492"/>
    <w:rsid w:val="00DB35C1"/>
    <w:rsid w:val="00DC545D"/>
    <w:rsid w:val="00DC5F70"/>
    <w:rsid w:val="00DD0D5F"/>
    <w:rsid w:val="00DD266E"/>
    <w:rsid w:val="00DD3683"/>
    <w:rsid w:val="00DD50DB"/>
    <w:rsid w:val="00DD59E0"/>
    <w:rsid w:val="00DD5E64"/>
    <w:rsid w:val="00DE0941"/>
    <w:rsid w:val="00DE0B65"/>
    <w:rsid w:val="00DE31AE"/>
    <w:rsid w:val="00DE5C7E"/>
    <w:rsid w:val="00DE611F"/>
    <w:rsid w:val="00DE6284"/>
    <w:rsid w:val="00DE718A"/>
    <w:rsid w:val="00DF30F0"/>
    <w:rsid w:val="00DF31F3"/>
    <w:rsid w:val="00DF6E2A"/>
    <w:rsid w:val="00DF7889"/>
    <w:rsid w:val="00E005D5"/>
    <w:rsid w:val="00E05249"/>
    <w:rsid w:val="00E05556"/>
    <w:rsid w:val="00E05EAA"/>
    <w:rsid w:val="00E06818"/>
    <w:rsid w:val="00E07935"/>
    <w:rsid w:val="00E10369"/>
    <w:rsid w:val="00E11770"/>
    <w:rsid w:val="00E119F6"/>
    <w:rsid w:val="00E13DBF"/>
    <w:rsid w:val="00E16FEB"/>
    <w:rsid w:val="00E202CF"/>
    <w:rsid w:val="00E2109C"/>
    <w:rsid w:val="00E21AD2"/>
    <w:rsid w:val="00E220F1"/>
    <w:rsid w:val="00E227DD"/>
    <w:rsid w:val="00E23434"/>
    <w:rsid w:val="00E2674B"/>
    <w:rsid w:val="00E3498B"/>
    <w:rsid w:val="00E34DFE"/>
    <w:rsid w:val="00E368FE"/>
    <w:rsid w:val="00E36B76"/>
    <w:rsid w:val="00E402EE"/>
    <w:rsid w:val="00E40ADA"/>
    <w:rsid w:val="00E41414"/>
    <w:rsid w:val="00E516F4"/>
    <w:rsid w:val="00E52B98"/>
    <w:rsid w:val="00E5422A"/>
    <w:rsid w:val="00E545A5"/>
    <w:rsid w:val="00E55F72"/>
    <w:rsid w:val="00E5794F"/>
    <w:rsid w:val="00E6060A"/>
    <w:rsid w:val="00E61C15"/>
    <w:rsid w:val="00E64DD6"/>
    <w:rsid w:val="00E66901"/>
    <w:rsid w:val="00E75FA9"/>
    <w:rsid w:val="00E7683E"/>
    <w:rsid w:val="00E80351"/>
    <w:rsid w:val="00E855F3"/>
    <w:rsid w:val="00E90932"/>
    <w:rsid w:val="00E91B4F"/>
    <w:rsid w:val="00E92E3C"/>
    <w:rsid w:val="00E92FE8"/>
    <w:rsid w:val="00E93272"/>
    <w:rsid w:val="00E9480C"/>
    <w:rsid w:val="00E97D3F"/>
    <w:rsid w:val="00EA2AD9"/>
    <w:rsid w:val="00EA32F3"/>
    <w:rsid w:val="00EA333B"/>
    <w:rsid w:val="00EA4509"/>
    <w:rsid w:val="00EB187F"/>
    <w:rsid w:val="00EB2267"/>
    <w:rsid w:val="00EB2D03"/>
    <w:rsid w:val="00EB5528"/>
    <w:rsid w:val="00EB60E7"/>
    <w:rsid w:val="00EB619D"/>
    <w:rsid w:val="00EB652F"/>
    <w:rsid w:val="00EC4885"/>
    <w:rsid w:val="00EC4970"/>
    <w:rsid w:val="00EC571D"/>
    <w:rsid w:val="00ED1B19"/>
    <w:rsid w:val="00ED1F6D"/>
    <w:rsid w:val="00ED2444"/>
    <w:rsid w:val="00ED348C"/>
    <w:rsid w:val="00ED442A"/>
    <w:rsid w:val="00ED4506"/>
    <w:rsid w:val="00EE071C"/>
    <w:rsid w:val="00EE0C68"/>
    <w:rsid w:val="00EE284E"/>
    <w:rsid w:val="00EE34CD"/>
    <w:rsid w:val="00EE3D2F"/>
    <w:rsid w:val="00EE3D34"/>
    <w:rsid w:val="00EE4164"/>
    <w:rsid w:val="00EE5C3E"/>
    <w:rsid w:val="00EE6901"/>
    <w:rsid w:val="00EE784F"/>
    <w:rsid w:val="00EF36FD"/>
    <w:rsid w:val="00EF5171"/>
    <w:rsid w:val="00EF73F2"/>
    <w:rsid w:val="00F00C6C"/>
    <w:rsid w:val="00F0108F"/>
    <w:rsid w:val="00F015CC"/>
    <w:rsid w:val="00F01D7F"/>
    <w:rsid w:val="00F02E6A"/>
    <w:rsid w:val="00F02F90"/>
    <w:rsid w:val="00F042D7"/>
    <w:rsid w:val="00F042EA"/>
    <w:rsid w:val="00F06FDF"/>
    <w:rsid w:val="00F07BB6"/>
    <w:rsid w:val="00F129BD"/>
    <w:rsid w:val="00F14B35"/>
    <w:rsid w:val="00F14BAF"/>
    <w:rsid w:val="00F176BC"/>
    <w:rsid w:val="00F20166"/>
    <w:rsid w:val="00F20D68"/>
    <w:rsid w:val="00F21A31"/>
    <w:rsid w:val="00F232F9"/>
    <w:rsid w:val="00F23A4F"/>
    <w:rsid w:val="00F24C52"/>
    <w:rsid w:val="00F258D0"/>
    <w:rsid w:val="00F30AB3"/>
    <w:rsid w:val="00F31C82"/>
    <w:rsid w:val="00F322D0"/>
    <w:rsid w:val="00F33158"/>
    <w:rsid w:val="00F371D9"/>
    <w:rsid w:val="00F42244"/>
    <w:rsid w:val="00F47ED1"/>
    <w:rsid w:val="00F50C97"/>
    <w:rsid w:val="00F51E8B"/>
    <w:rsid w:val="00F555BB"/>
    <w:rsid w:val="00F613A8"/>
    <w:rsid w:val="00F62E33"/>
    <w:rsid w:val="00F65064"/>
    <w:rsid w:val="00F65A67"/>
    <w:rsid w:val="00F664B7"/>
    <w:rsid w:val="00F70122"/>
    <w:rsid w:val="00F70D46"/>
    <w:rsid w:val="00F71B93"/>
    <w:rsid w:val="00F735BC"/>
    <w:rsid w:val="00F756A5"/>
    <w:rsid w:val="00F7587F"/>
    <w:rsid w:val="00F76D6A"/>
    <w:rsid w:val="00F77A9E"/>
    <w:rsid w:val="00F804B4"/>
    <w:rsid w:val="00F830FC"/>
    <w:rsid w:val="00F83485"/>
    <w:rsid w:val="00F84708"/>
    <w:rsid w:val="00F863C2"/>
    <w:rsid w:val="00F871C5"/>
    <w:rsid w:val="00F87E3E"/>
    <w:rsid w:val="00F920D7"/>
    <w:rsid w:val="00F93594"/>
    <w:rsid w:val="00F978AC"/>
    <w:rsid w:val="00FA03D6"/>
    <w:rsid w:val="00FA0D10"/>
    <w:rsid w:val="00FA2C9E"/>
    <w:rsid w:val="00FA43E5"/>
    <w:rsid w:val="00FA4DCF"/>
    <w:rsid w:val="00FA6553"/>
    <w:rsid w:val="00FB13F6"/>
    <w:rsid w:val="00FB1C75"/>
    <w:rsid w:val="00FB2A01"/>
    <w:rsid w:val="00FB2B5E"/>
    <w:rsid w:val="00FB3FBB"/>
    <w:rsid w:val="00FB4D0A"/>
    <w:rsid w:val="00FB5D46"/>
    <w:rsid w:val="00FB6602"/>
    <w:rsid w:val="00FC12AD"/>
    <w:rsid w:val="00FC1FE4"/>
    <w:rsid w:val="00FC253A"/>
    <w:rsid w:val="00FC277F"/>
    <w:rsid w:val="00FC2C75"/>
    <w:rsid w:val="00FC42B9"/>
    <w:rsid w:val="00FC5C48"/>
    <w:rsid w:val="00FC6F6A"/>
    <w:rsid w:val="00FC750A"/>
    <w:rsid w:val="00FC7CA8"/>
    <w:rsid w:val="00FD0391"/>
    <w:rsid w:val="00FD15A4"/>
    <w:rsid w:val="00FD3A18"/>
    <w:rsid w:val="00FD3F9B"/>
    <w:rsid w:val="00FD5766"/>
    <w:rsid w:val="00FD5781"/>
    <w:rsid w:val="00FD5956"/>
    <w:rsid w:val="00FD797D"/>
    <w:rsid w:val="00FE0D04"/>
    <w:rsid w:val="00FE1127"/>
    <w:rsid w:val="00FE19C6"/>
    <w:rsid w:val="00FE3E0E"/>
    <w:rsid w:val="00FE7708"/>
    <w:rsid w:val="00FF0B06"/>
    <w:rsid w:val="00FF2BBF"/>
    <w:rsid w:val="00FF2C36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D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CC462E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hAnsi="Times New Roman"/>
      <w:sz w:val="28"/>
      <w:lang w:eastAsia="en-US"/>
    </w:rPr>
  </w:style>
  <w:style w:type="paragraph" w:styleId="1">
    <w:name w:val="heading 1"/>
    <w:basedOn w:val="a4"/>
    <w:next w:val="a4"/>
    <w:link w:val="10"/>
    <w:qFormat/>
    <w:rsid w:val="00B34B86"/>
    <w:pPr>
      <w:keepNext/>
      <w:keepLines/>
      <w:pageBreakBefore/>
      <w:suppressAutoHyphens/>
      <w:spacing w:before="240" w:after="240"/>
      <w:ind w:left="567" w:right="567" w:firstLine="0"/>
      <w:jc w:val="center"/>
      <w:outlineLvl w:val="0"/>
    </w:pPr>
    <w:rPr>
      <w:rFonts w:ascii="Literaturnaya" w:hAnsi="Literaturnaya"/>
      <w:b/>
      <w:sz w:val="36"/>
      <w:lang w:val="x-none" w:eastAsia="x-none"/>
    </w:rPr>
  </w:style>
  <w:style w:type="paragraph" w:styleId="2">
    <w:name w:val="heading 2"/>
    <w:basedOn w:val="a4"/>
    <w:next w:val="a4"/>
    <w:link w:val="20"/>
    <w:qFormat/>
    <w:rsid w:val="00B34B86"/>
    <w:pPr>
      <w:keepNext/>
      <w:keepLines/>
      <w:suppressAutoHyphens/>
      <w:spacing w:before="480" w:after="360"/>
      <w:ind w:left="567" w:right="567" w:firstLine="0"/>
      <w:jc w:val="center"/>
      <w:outlineLvl w:val="1"/>
    </w:pPr>
    <w:rPr>
      <w:rFonts w:ascii="Literaturnaya" w:hAnsi="Literaturnaya"/>
      <w:b/>
      <w:lang w:val="x-none" w:eastAsia="x-none"/>
    </w:rPr>
  </w:style>
  <w:style w:type="paragraph" w:styleId="3">
    <w:name w:val="heading 3"/>
    <w:basedOn w:val="a4"/>
    <w:next w:val="a4"/>
    <w:link w:val="30"/>
    <w:qFormat/>
    <w:rsid w:val="00B34B86"/>
    <w:pPr>
      <w:keepNext/>
      <w:keepLines/>
      <w:suppressAutoHyphens/>
      <w:spacing w:before="240" w:after="193"/>
      <w:ind w:left="567" w:right="567" w:firstLine="0"/>
      <w:jc w:val="center"/>
      <w:outlineLvl w:val="2"/>
    </w:pPr>
    <w:rPr>
      <w:rFonts w:ascii="Literaturnaya" w:hAnsi="Literaturnaya"/>
      <w:lang w:val="x-none" w:eastAsia="x-none"/>
    </w:rPr>
  </w:style>
  <w:style w:type="paragraph" w:styleId="4">
    <w:name w:val="heading 4"/>
    <w:basedOn w:val="a4"/>
    <w:link w:val="40"/>
    <w:qFormat/>
    <w:rsid w:val="00B34B86"/>
    <w:pPr>
      <w:keepNext/>
      <w:keepLines/>
      <w:spacing w:before="74" w:after="74"/>
      <w:ind w:left="851" w:right="567" w:firstLine="0"/>
      <w:jc w:val="center"/>
      <w:outlineLvl w:val="3"/>
    </w:pPr>
    <w:rPr>
      <w:rFonts w:ascii="Literaturnaya" w:hAnsi="Literaturnaya"/>
      <w:i/>
      <w:lang w:val="x-none" w:eastAsia="x-none"/>
    </w:rPr>
  </w:style>
  <w:style w:type="paragraph" w:styleId="5">
    <w:name w:val="heading 5"/>
    <w:basedOn w:val="4"/>
    <w:link w:val="50"/>
    <w:qFormat/>
    <w:rsid w:val="00B34B86"/>
    <w:pPr>
      <w:framePr w:w="2835" w:hSpace="181" w:vSpace="181" w:wrap="auto" w:hAnchor="margin"/>
      <w:pBdr>
        <w:bottom w:val="single" w:sz="6" w:space="1" w:color="auto"/>
      </w:pBdr>
      <w:spacing w:line="240" w:lineRule="atLeast"/>
      <w:ind w:left="0" w:right="-4"/>
      <w:jc w:val="left"/>
      <w:outlineLvl w:val="4"/>
    </w:pPr>
    <w:rPr>
      <w:sz w:val="24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box">
    <w:name w:val="box"/>
    <w:basedOn w:val="a4"/>
    <w:rsid w:val="00B34B86"/>
    <w:pPr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cen">
    <w:name w:val="cen"/>
    <w:basedOn w:val="1"/>
    <w:rsid w:val="00625D34"/>
    <w:pPr>
      <w:pageBreakBefore w:val="0"/>
      <w:tabs>
        <w:tab w:val="right" w:pos="9639"/>
      </w:tabs>
      <w:spacing w:before="0" w:after="0"/>
      <w:outlineLvl w:val="9"/>
    </w:pPr>
    <w:rPr>
      <w:rFonts w:ascii="Times New Roman" w:hAnsi="Times New Roman"/>
      <w:sz w:val="28"/>
    </w:rPr>
  </w:style>
  <w:style w:type="paragraph" w:customStyle="1" w:styleId="comm">
    <w:name w:val="comm"/>
    <w:basedOn w:val="a4"/>
    <w:rsid w:val="00B34B86"/>
    <w:rPr>
      <w:vanish/>
      <w:sz w:val="20"/>
    </w:rPr>
  </w:style>
  <w:style w:type="paragraph" w:customStyle="1" w:styleId="form">
    <w:name w:val="form"/>
    <w:basedOn w:val="a4"/>
    <w:rsid w:val="00D47F4A"/>
    <w:pPr>
      <w:tabs>
        <w:tab w:val="center" w:pos="4536"/>
        <w:tab w:val="right" w:pos="9356"/>
      </w:tabs>
      <w:spacing w:before="120" w:after="120"/>
      <w:ind w:firstLine="0"/>
    </w:pPr>
    <w:rPr>
      <w:noProof/>
    </w:rPr>
  </w:style>
  <w:style w:type="character" w:customStyle="1" w:styleId="indexstraightdn">
    <w:name w:val="indexstraightdn"/>
    <w:rsid w:val="00B34B86"/>
    <w:rPr>
      <w:noProof/>
      <w:position w:val="-6"/>
      <w:sz w:val="14"/>
    </w:rPr>
  </w:style>
  <w:style w:type="character" w:customStyle="1" w:styleId="indexdn">
    <w:name w:val="indexdn"/>
    <w:rsid w:val="00B34B86"/>
    <w:rPr>
      <w:i/>
      <w:noProof/>
      <w:position w:val="-6"/>
      <w:sz w:val="18"/>
    </w:rPr>
  </w:style>
  <w:style w:type="character" w:customStyle="1" w:styleId="indexstraightup">
    <w:name w:val="indexstraightup"/>
    <w:rsid w:val="00B34B86"/>
    <w:rPr>
      <w:noProof/>
      <w:position w:val="14"/>
      <w:sz w:val="16"/>
      <w:szCs w:val="16"/>
    </w:rPr>
  </w:style>
  <w:style w:type="character" w:customStyle="1" w:styleId="indexup">
    <w:name w:val="indexup"/>
    <w:rsid w:val="00B34B86"/>
    <w:rPr>
      <w:i/>
      <w:noProof/>
      <w:position w:val="14"/>
      <w:sz w:val="18"/>
      <w:szCs w:val="16"/>
    </w:rPr>
  </w:style>
  <w:style w:type="paragraph" w:customStyle="1" w:styleId="marked">
    <w:name w:val="marked"/>
    <w:basedOn w:val="a4"/>
    <w:rsid w:val="00B34B86"/>
    <w:pPr>
      <w:pBdr>
        <w:left w:val="single" w:sz="48" w:space="4" w:color="808080"/>
      </w:pBdr>
      <w:spacing w:line="320" w:lineRule="atLeast"/>
      <w:ind w:left="249" w:firstLine="459"/>
    </w:pPr>
  </w:style>
  <w:style w:type="paragraph" w:customStyle="1" w:styleId="marked0">
    <w:name w:val="marked0"/>
    <w:basedOn w:val="marked"/>
    <w:rsid w:val="0083341D"/>
    <w:pPr>
      <w:ind w:firstLine="318"/>
    </w:pPr>
  </w:style>
  <w:style w:type="character" w:customStyle="1" w:styleId="math">
    <w:name w:val="math"/>
    <w:rsid w:val="00FC42B9"/>
    <w:rPr>
      <w:rFonts w:ascii="Times New Roman" w:hAnsi="Times New Roman"/>
      <w:i/>
      <w:noProof/>
      <w:lang w:val="en-US"/>
    </w:rPr>
  </w:style>
  <w:style w:type="character" w:customStyle="1" w:styleId="mathsmall">
    <w:name w:val="mathsmall"/>
    <w:rsid w:val="00B34B86"/>
    <w:rPr>
      <w:rFonts w:ascii="Literaturnaya" w:hAnsi="Literaturnaya"/>
      <w:i/>
      <w:noProof/>
      <w:sz w:val="20"/>
      <w:lang w:val="en-US"/>
    </w:rPr>
  </w:style>
  <w:style w:type="character" w:customStyle="1" w:styleId="straightsmall">
    <w:name w:val="straightsmall"/>
    <w:rsid w:val="00B34B86"/>
    <w:rPr>
      <w:rFonts w:ascii="Literaturnaya" w:hAnsi="Literaturnaya"/>
      <w:noProof/>
      <w:sz w:val="20"/>
    </w:rPr>
  </w:style>
  <w:style w:type="character" w:customStyle="1" w:styleId="vector">
    <w:name w:val="vector"/>
    <w:rsid w:val="00886453"/>
    <w:rPr>
      <w:rFonts w:ascii="Times New Roman" w:hAnsi="Times New Roman"/>
      <w:b/>
      <w:noProof/>
      <w:lang w:val="en-US"/>
    </w:rPr>
  </w:style>
  <w:style w:type="character" w:customStyle="1" w:styleId="vectorsmall">
    <w:name w:val="vectorsmall"/>
    <w:rsid w:val="00B34B86"/>
    <w:rPr>
      <w:rFonts w:ascii="Literaturnaya" w:hAnsi="Literaturnaya"/>
      <w:b/>
      <w:noProof/>
      <w:sz w:val="20"/>
      <w:lang w:val="en-US"/>
    </w:rPr>
  </w:style>
  <w:style w:type="character" w:customStyle="1" w:styleId="vectorindexdn">
    <w:name w:val="vectorindexdn"/>
    <w:rsid w:val="00B34B86"/>
    <w:rPr>
      <w:rFonts w:ascii="Literaturnaya" w:hAnsi="Literaturnaya"/>
      <w:b/>
      <w:noProof/>
      <w:position w:val="-6"/>
      <w:sz w:val="20"/>
    </w:rPr>
  </w:style>
  <w:style w:type="character" w:customStyle="1" w:styleId="vectorindexup">
    <w:name w:val="vectorindexup"/>
    <w:rsid w:val="00B34B86"/>
    <w:rPr>
      <w:rFonts w:ascii="Literaturnaya" w:hAnsi="Literaturnaya"/>
      <w:b/>
      <w:noProof/>
      <w:position w:val="14"/>
      <w:sz w:val="20"/>
    </w:rPr>
  </w:style>
  <w:style w:type="paragraph" w:customStyle="1" w:styleId="a8">
    <w:name w:val="автор"/>
    <w:basedOn w:val="a4"/>
    <w:rsid w:val="003D7370"/>
    <w:pPr>
      <w:ind w:firstLine="0"/>
      <w:jc w:val="center"/>
    </w:pPr>
  </w:style>
  <w:style w:type="paragraph" w:styleId="a9">
    <w:name w:val="header"/>
    <w:basedOn w:val="a4"/>
    <w:link w:val="aa"/>
    <w:rsid w:val="0083341D"/>
    <w:pPr>
      <w:tabs>
        <w:tab w:val="center" w:pos="4703"/>
        <w:tab w:val="right" w:pos="9406"/>
      </w:tabs>
      <w:ind w:firstLine="0"/>
    </w:pPr>
    <w:rPr>
      <w:sz w:val="24"/>
      <w:lang w:val="x-none" w:eastAsia="ru-RU"/>
    </w:rPr>
  </w:style>
  <w:style w:type="character" w:customStyle="1" w:styleId="aa">
    <w:name w:val="Верхний колонтитул Знак"/>
    <w:link w:val="a9"/>
    <w:rsid w:val="008334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rsid w:val="0083341D"/>
    <w:rPr>
      <w:rFonts w:ascii="Literaturnaya" w:hAnsi="Literaturnaya" w:cs="Times New Roman"/>
      <w:b/>
      <w:sz w:val="36"/>
      <w:szCs w:val="20"/>
    </w:rPr>
  </w:style>
  <w:style w:type="character" w:customStyle="1" w:styleId="20">
    <w:name w:val="Заголовок 2 Знак"/>
    <w:link w:val="2"/>
    <w:rsid w:val="00D74CBD"/>
    <w:rPr>
      <w:rFonts w:ascii="Literaturnaya" w:hAnsi="Literaturnaya" w:cs="Times New Roman"/>
      <w:b/>
      <w:sz w:val="28"/>
      <w:szCs w:val="20"/>
    </w:rPr>
  </w:style>
  <w:style w:type="character" w:customStyle="1" w:styleId="30">
    <w:name w:val="Заголовок 3 Знак"/>
    <w:link w:val="3"/>
    <w:rsid w:val="0083341D"/>
    <w:rPr>
      <w:rFonts w:ascii="Literaturnaya" w:hAnsi="Literaturnaya" w:cs="Times New Roman"/>
      <w:sz w:val="28"/>
      <w:szCs w:val="20"/>
    </w:rPr>
  </w:style>
  <w:style w:type="character" w:customStyle="1" w:styleId="40">
    <w:name w:val="Заголовок 4 Знак"/>
    <w:link w:val="4"/>
    <w:rsid w:val="0083341D"/>
    <w:rPr>
      <w:rFonts w:ascii="Literaturnaya" w:hAnsi="Literaturnaya" w:cs="Times New Roman"/>
      <w:i/>
      <w:sz w:val="28"/>
      <w:szCs w:val="20"/>
    </w:rPr>
  </w:style>
  <w:style w:type="character" w:styleId="ab">
    <w:name w:val="annotation reference"/>
    <w:semiHidden/>
    <w:rsid w:val="00B34B86"/>
    <w:rPr>
      <w:sz w:val="16"/>
    </w:rPr>
  </w:style>
  <w:style w:type="character" w:styleId="ac">
    <w:name w:val="footnote reference"/>
    <w:semiHidden/>
    <w:rsid w:val="00B34B86"/>
    <w:rPr>
      <w:position w:val="14"/>
      <w:sz w:val="14"/>
    </w:rPr>
  </w:style>
  <w:style w:type="paragraph" w:customStyle="1" w:styleId="11">
    <w:name w:val="Название1"/>
    <w:basedOn w:val="a4"/>
    <w:link w:val="ad"/>
    <w:qFormat/>
    <w:rsid w:val="003D7370"/>
    <w:pPr>
      <w:keepNext/>
      <w:keepLines/>
      <w:suppressAutoHyphens/>
      <w:overflowPunct/>
      <w:autoSpaceDE/>
      <w:autoSpaceDN/>
      <w:adjustRightInd/>
      <w:ind w:firstLine="0"/>
      <w:jc w:val="center"/>
      <w:textAlignment w:val="auto"/>
    </w:pPr>
    <w:rPr>
      <w:b/>
      <w:caps/>
      <w:kern w:val="28"/>
      <w:lang w:val="x-none" w:eastAsia="x-none"/>
    </w:rPr>
  </w:style>
  <w:style w:type="character" w:customStyle="1" w:styleId="ad">
    <w:name w:val="Название Знак"/>
    <w:link w:val="11"/>
    <w:rsid w:val="003D7370"/>
    <w:rPr>
      <w:rFonts w:ascii="Times New Roman" w:hAnsi="Times New Roman" w:cs="Arial"/>
      <w:b/>
      <w:caps/>
      <w:kern w:val="28"/>
      <w:sz w:val="28"/>
    </w:rPr>
  </w:style>
  <w:style w:type="paragraph" w:styleId="ae">
    <w:name w:val="caption"/>
    <w:basedOn w:val="a4"/>
    <w:next w:val="a4"/>
    <w:qFormat/>
    <w:rsid w:val="00416247"/>
    <w:pPr>
      <w:spacing w:before="120" w:after="120"/>
      <w:ind w:firstLine="0"/>
      <w:jc w:val="center"/>
    </w:pPr>
  </w:style>
  <w:style w:type="paragraph" w:styleId="af">
    <w:name w:val="footer"/>
    <w:basedOn w:val="a4"/>
    <w:link w:val="af0"/>
    <w:uiPriority w:val="99"/>
    <w:rsid w:val="00B34B86"/>
    <w:pPr>
      <w:tabs>
        <w:tab w:val="center" w:pos="4703"/>
        <w:tab w:val="right" w:pos="9406"/>
      </w:tabs>
      <w:spacing w:line="240" w:lineRule="auto"/>
      <w:ind w:firstLine="0"/>
      <w:jc w:val="center"/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83341D"/>
    <w:rPr>
      <w:rFonts w:ascii="Times New Roman" w:hAnsi="Times New Roman" w:cs="Times New Roman"/>
      <w:sz w:val="24"/>
      <w:szCs w:val="20"/>
    </w:rPr>
  </w:style>
  <w:style w:type="character" w:styleId="af1">
    <w:name w:val="page number"/>
    <w:basedOn w:val="a5"/>
    <w:rsid w:val="00B34B86"/>
  </w:style>
  <w:style w:type="paragraph" w:customStyle="1" w:styleId="af2">
    <w:name w:val="Нормальный"/>
    <w:basedOn w:val="a4"/>
    <w:rsid w:val="00B34B86"/>
  </w:style>
  <w:style w:type="paragraph" w:customStyle="1" w:styleId="0">
    <w:name w:val="Нормальный 0"/>
    <w:basedOn w:val="af2"/>
    <w:next w:val="af2"/>
    <w:rsid w:val="00B34B86"/>
    <w:pPr>
      <w:ind w:firstLine="0"/>
    </w:pPr>
  </w:style>
  <w:style w:type="paragraph" w:styleId="af3">
    <w:name w:val="Normal Indent"/>
    <w:basedOn w:val="a4"/>
    <w:rsid w:val="00B34B86"/>
    <w:pPr>
      <w:spacing w:line="240" w:lineRule="auto"/>
      <w:ind w:left="851" w:firstLine="720"/>
    </w:pPr>
    <w:rPr>
      <w:sz w:val="24"/>
    </w:rPr>
  </w:style>
  <w:style w:type="paragraph" w:styleId="12">
    <w:name w:val="toc 1"/>
    <w:basedOn w:val="a4"/>
    <w:next w:val="a4"/>
    <w:uiPriority w:val="39"/>
    <w:rsid w:val="00E61C15"/>
    <w:pPr>
      <w:tabs>
        <w:tab w:val="right" w:leader="dot" w:pos="10205"/>
      </w:tabs>
      <w:ind w:left="284" w:right="850" w:hanging="284"/>
      <w:jc w:val="left"/>
    </w:pPr>
  </w:style>
  <w:style w:type="paragraph" w:styleId="21">
    <w:name w:val="toc 2"/>
    <w:basedOn w:val="a4"/>
    <w:next w:val="a4"/>
    <w:uiPriority w:val="39"/>
    <w:rsid w:val="00E61C15"/>
    <w:pPr>
      <w:tabs>
        <w:tab w:val="right" w:leader="dot" w:pos="10205"/>
      </w:tabs>
      <w:ind w:left="851" w:right="849" w:hanging="284"/>
      <w:jc w:val="left"/>
    </w:pPr>
  </w:style>
  <w:style w:type="paragraph" w:styleId="31">
    <w:name w:val="toc 3"/>
    <w:basedOn w:val="a4"/>
    <w:next w:val="a4"/>
    <w:uiPriority w:val="39"/>
    <w:rsid w:val="00E61C15"/>
    <w:pPr>
      <w:tabs>
        <w:tab w:val="right" w:leader="dot" w:pos="10205"/>
      </w:tabs>
      <w:ind w:left="1418" w:right="849" w:hanging="284"/>
      <w:jc w:val="left"/>
    </w:pPr>
  </w:style>
  <w:style w:type="paragraph" w:styleId="41">
    <w:name w:val="toc 4"/>
    <w:basedOn w:val="a4"/>
    <w:next w:val="a4"/>
    <w:semiHidden/>
    <w:rsid w:val="00E61C15"/>
    <w:pPr>
      <w:tabs>
        <w:tab w:val="right" w:leader="dot" w:pos="9356"/>
      </w:tabs>
      <w:ind w:left="1985" w:right="991" w:hanging="284"/>
    </w:pPr>
    <w:rPr>
      <w:sz w:val="24"/>
      <w:szCs w:val="24"/>
    </w:rPr>
  </w:style>
  <w:style w:type="paragraph" w:styleId="af4">
    <w:name w:val="Body Text"/>
    <w:basedOn w:val="a4"/>
    <w:link w:val="af5"/>
    <w:rsid w:val="0083341D"/>
    <w:rPr>
      <w:sz w:val="24"/>
      <w:lang w:val="x-none" w:eastAsia="ru-RU"/>
    </w:rPr>
  </w:style>
  <w:style w:type="character" w:customStyle="1" w:styleId="af5">
    <w:name w:val="Основной текст Знак"/>
    <w:link w:val="af4"/>
    <w:rsid w:val="0083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 Indent"/>
    <w:basedOn w:val="af3"/>
    <w:link w:val="af7"/>
    <w:rsid w:val="0083341D"/>
    <w:rPr>
      <w:lang w:val="x-none" w:eastAsia="ru-RU"/>
    </w:rPr>
  </w:style>
  <w:style w:type="character" w:customStyle="1" w:styleId="af7">
    <w:name w:val="Основной текст с отступом Знак"/>
    <w:link w:val="af6"/>
    <w:rsid w:val="0083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8">
    <w:name w:val="прим"/>
    <w:basedOn w:val="a4"/>
    <w:next w:val="a4"/>
    <w:rsid w:val="00B34B86"/>
    <w:pPr>
      <w:spacing w:line="480" w:lineRule="atLeast"/>
    </w:pPr>
    <w:rPr>
      <w:sz w:val="20"/>
    </w:rPr>
  </w:style>
  <w:style w:type="paragraph" w:styleId="22">
    <w:name w:val="List Continue 2"/>
    <w:basedOn w:val="a4"/>
    <w:rsid w:val="0083341D"/>
    <w:pPr>
      <w:spacing w:after="120"/>
      <w:ind w:left="566"/>
    </w:pPr>
  </w:style>
  <w:style w:type="paragraph" w:customStyle="1" w:styleId="a">
    <w:name w:val="Сп.бюл."/>
    <w:basedOn w:val="a4"/>
    <w:rsid w:val="00321C06"/>
    <w:pPr>
      <w:numPr>
        <w:numId w:val="1"/>
      </w:numPr>
      <w:overflowPunct/>
      <w:autoSpaceDE/>
      <w:autoSpaceDN/>
      <w:adjustRightInd/>
      <w:textAlignment w:val="auto"/>
    </w:pPr>
  </w:style>
  <w:style w:type="paragraph" w:styleId="a1">
    <w:name w:val="List"/>
    <w:basedOn w:val="a4"/>
    <w:rsid w:val="00407ED2"/>
    <w:pPr>
      <w:widowControl/>
      <w:numPr>
        <w:numId w:val="2"/>
      </w:numPr>
      <w:overflowPunct/>
      <w:autoSpaceDE/>
      <w:autoSpaceDN/>
      <w:adjustRightInd/>
      <w:textAlignment w:val="auto"/>
    </w:pPr>
  </w:style>
  <w:style w:type="paragraph" w:styleId="23">
    <w:name w:val="List 2"/>
    <w:basedOn w:val="a4"/>
    <w:rsid w:val="00B34B86"/>
  </w:style>
  <w:style w:type="paragraph" w:customStyle="1" w:styleId="2a">
    <w:name w:val="Список 2a"/>
    <w:basedOn w:val="23"/>
    <w:rsid w:val="00B34B86"/>
    <w:pPr>
      <w:ind w:firstLine="567"/>
    </w:pPr>
  </w:style>
  <w:style w:type="paragraph" w:customStyle="1" w:styleId="a0">
    <w:name w:val="Список с буквой"/>
    <w:basedOn w:val="a3"/>
    <w:rsid w:val="00B34B86"/>
    <w:pPr>
      <w:numPr>
        <w:numId w:val="27"/>
      </w:numPr>
    </w:pPr>
  </w:style>
  <w:style w:type="paragraph" w:customStyle="1" w:styleId="a2">
    <w:name w:val="Список с буквой a"/>
    <w:basedOn w:val="a0"/>
    <w:rsid w:val="00B34B86"/>
    <w:pPr>
      <w:numPr>
        <w:numId w:val="28"/>
      </w:numPr>
      <w:spacing w:line="240" w:lineRule="auto"/>
    </w:pPr>
    <w:rPr>
      <w:rFonts w:ascii="Arial" w:hAnsi="Arial" w:cs="Arial"/>
      <w:sz w:val="24"/>
      <w:lang w:eastAsia="ru-RU"/>
    </w:rPr>
  </w:style>
  <w:style w:type="paragraph" w:customStyle="1" w:styleId="a3">
    <w:name w:val="Список со скобкой"/>
    <w:basedOn w:val="a1"/>
    <w:rsid w:val="00B34B86"/>
    <w:pPr>
      <w:numPr>
        <w:numId w:val="25"/>
      </w:numPr>
    </w:pPr>
  </w:style>
  <w:style w:type="paragraph" w:customStyle="1" w:styleId="af9">
    <w:name w:val="табл"/>
    <w:basedOn w:val="a4"/>
    <w:next w:val="a4"/>
    <w:rsid w:val="0067183B"/>
    <w:pPr>
      <w:keepNext/>
      <w:keepLines/>
      <w:spacing w:before="240" w:after="120" w:line="240" w:lineRule="auto"/>
      <w:ind w:firstLine="0"/>
      <w:jc w:val="center"/>
    </w:pPr>
  </w:style>
  <w:style w:type="paragraph" w:styleId="afa">
    <w:name w:val="annotation text"/>
    <w:basedOn w:val="a4"/>
    <w:link w:val="afb"/>
    <w:semiHidden/>
    <w:rsid w:val="0083341D"/>
    <w:rPr>
      <w:sz w:val="20"/>
      <w:lang w:val="x-none" w:eastAsia="ru-RU"/>
    </w:rPr>
  </w:style>
  <w:style w:type="character" w:customStyle="1" w:styleId="afb">
    <w:name w:val="Текст примечания Знак"/>
    <w:link w:val="afa"/>
    <w:semiHidden/>
    <w:rsid w:val="00833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4"/>
    <w:link w:val="afd"/>
    <w:semiHidden/>
    <w:rsid w:val="00B34B86"/>
    <w:pPr>
      <w:keepLines/>
      <w:spacing w:line="276" w:lineRule="auto"/>
    </w:pPr>
    <w:rPr>
      <w:rFonts w:ascii="Literaturnaya" w:hAnsi="Literaturnaya"/>
      <w:sz w:val="24"/>
      <w:lang w:val="x-none" w:eastAsia="x-none"/>
    </w:rPr>
  </w:style>
  <w:style w:type="character" w:customStyle="1" w:styleId="afd">
    <w:name w:val="Текст сноски Знак"/>
    <w:link w:val="afc"/>
    <w:semiHidden/>
    <w:rsid w:val="0083341D"/>
    <w:rPr>
      <w:rFonts w:ascii="Literaturnaya" w:hAnsi="Literaturnaya" w:cs="Times New Roman"/>
      <w:sz w:val="24"/>
      <w:szCs w:val="20"/>
    </w:rPr>
  </w:style>
  <w:style w:type="character" w:customStyle="1" w:styleId="afe">
    <w:name w:val="ЭВМ"/>
    <w:rsid w:val="0083341D"/>
    <w:rPr>
      <w:rFonts w:ascii="Courier New" w:hAnsi="Courier New"/>
    </w:rPr>
  </w:style>
  <w:style w:type="paragraph" w:customStyle="1" w:styleId="sign">
    <w:name w:val="sign"/>
    <w:basedOn w:val="a4"/>
    <w:link w:val="sign0"/>
    <w:qFormat/>
    <w:rsid w:val="00B52CEA"/>
    <w:pPr>
      <w:tabs>
        <w:tab w:val="right" w:pos="9355"/>
      </w:tabs>
      <w:suppressAutoHyphens/>
      <w:spacing w:before="360"/>
      <w:ind w:right="4253" w:firstLine="0"/>
      <w:jc w:val="left"/>
    </w:pPr>
    <w:rPr>
      <w:rFonts w:ascii="Antiqua" w:hAnsi="Antiqua"/>
      <w:sz w:val="24"/>
      <w:lang w:val="x-none" w:eastAsia="ru-RU"/>
    </w:rPr>
  </w:style>
  <w:style w:type="character" w:customStyle="1" w:styleId="sign0">
    <w:name w:val="sign Знак"/>
    <w:link w:val="sign"/>
    <w:rsid w:val="00B52CEA"/>
    <w:rPr>
      <w:rFonts w:ascii="Antiqua" w:hAnsi="Antiqua" w:cs="Times New Roman"/>
      <w:sz w:val="24"/>
      <w:szCs w:val="20"/>
      <w:lang w:eastAsia="ru-RU"/>
    </w:rPr>
  </w:style>
  <w:style w:type="paragraph" w:customStyle="1" w:styleId="marked-">
    <w:name w:val="marked-"/>
    <w:basedOn w:val="marked"/>
    <w:rsid w:val="00B34B86"/>
    <w:pPr>
      <w:ind w:firstLine="0"/>
    </w:pPr>
  </w:style>
  <w:style w:type="paragraph" w:customStyle="1" w:styleId="markedbul">
    <w:name w:val="markedbul"/>
    <w:basedOn w:val="marked"/>
    <w:qFormat/>
    <w:rsid w:val="00B34B86"/>
    <w:pPr>
      <w:numPr>
        <w:numId w:val="22"/>
      </w:numPr>
    </w:pPr>
  </w:style>
  <w:style w:type="character" w:customStyle="1" w:styleId="50">
    <w:name w:val="Заголовок 5 Знак"/>
    <w:link w:val="5"/>
    <w:rsid w:val="00B34B86"/>
    <w:rPr>
      <w:rFonts w:ascii="Literaturnaya" w:hAnsi="Literaturnaya" w:cs="Times New Roman"/>
      <w:i/>
      <w:sz w:val="24"/>
      <w:szCs w:val="24"/>
    </w:rPr>
  </w:style>
  <w:style w:type="character" w:styleId="aff">
    <w:name w:val="endnote reference"/>
    <w:semiHidden/>
    <w:rsid w:val="00B34B86"/>
    <w:rPr>
      <w:vertAlign w:val="superscript"/>
    </w:rPr>
  </w:style>
  <w:style w:type="paragraph" w:styleId="51">
    <w:name w:val="toc 5"/>
    <w:basedOn w:val="a4"/>
    <w:next w:val="a4"/>
    <w:semiHidden/>
    <w:rsid w:val="00B34B86"/>
    <w:pPr>
      <w:tabs>
        <w:tab w:val="left" w:leader="dot" w:pos="8646"/>
        <w:tab w:val="right" w:pos="10205"/>
      </w:tabs>
      <w:ind w:left="2835" w:right="850"/>
    </w:pPr>
  </w:style>
  <w:style w:type="paragraph" w:customStyle="1" w:styleId="00">
    <w:name w:val="Список с буквой 0"/>
    <w:basedOn w:val="a0"/>
    <w:rsid w:val="00B34B86"/>
    <w:pPr>
      <w:numPr>
        <w:numId w:val="0"/>
      </w:numPr>
    </w:pPr>
  </w:style>
  <w:style w:type="paragraph" w:customStyle="1" w:styleId="13">
    <w:name w:val="Список1"/>
    <w:basedOn w:val="a4"/>
    <w:rsid w:val="00B34B86"/>
  </w:style>
  <w:style w:type="paragraph" w:styleId="14">
    <w:name w:val="index 1"/>
    <w:basedOn w:val="a4"/>
    <w:next w:val="a4"/>
    <w:autoRedefine/>
    <w:uiPriority w:val="99"/>
    <w:semiHidden/>
    <w:unhideWhenUsed/>
    <w:rsid w:val="00B34B86"/>
    <w:pPr>
      <w:spacing w:line="240" w:lineRule="auto"/>
      <w:ind w:left="280" w:hanging="280"/>
    </w:pPr>
  </w:style>
  <w:style w:type="paragraph" w:styleId="aff0">
    <w:name w:val="index heading"/>
    <w:basedOn w:val="a4"/>
    <w:next w:val="14"/>
    <w:uiPriority w:val="99"/>
    <w:semiHidden/>
    <w:rsid w:val="00B34B86"/>
    <w:pPr>
      <w:jc w:val="left"/>
    </w:pPr>
    <w:rPr>
      <w:sz w:val="20"/>
    </w:rPr>
  </w:style>
  <w:style w:type="table" w:styleId="aff1">
    <w:name w:val="Table Grid"/>
    <w:basedOn w:val="a6"/>
    <w:uiPriority w:val="59"/>
    <w:rsid w:val="00E52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РГАУ-МСХА имени К.А. Тимирязева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 Светлов</dc:creator>
  <cp:keywords/>
  <dc:description/>
  <cp:lastModifiedBy>Nikolay</cp:lastModifiedBy>
  <cp:revision>2</cp:revision>
  <cp:lastPrinted>2016-05-29T18:23:00Z</cp:lastPrinted>
  <dcterms:created xsi:type="dcterms:W3CDTF">2022-12-14T15:57:00Z</dcterms:created>
  <dcterms:modified xsi:type="dcterms:W3CDTF">2022-12-14T15:57:00Z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