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0"/>
      </w:tblGrid>
      <w:tr w:rsidR="0096234E" w:rsidRPr="0096234E" w:rsidTr="0096234E">
        <w:trPr>
          <w:tblCellSpacing w:w="0" w:type="dxa"/>
        </w:trPr>
        <w:tc>
          <w:tcPr>
            <w:tcW w:w="8010" w:type="dxa"/>
            <w:vAlign w:val="center"/>
            <w:hideMark/>
          </w:tcPr>
          <w:p w:rsidR="0096234E" w:rsidRPr="00AD07F1" w:rsidRDefault="0096234E" w:rsidP="0096234E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AD07F1">
              <w:rPr>
                <w:rFonts w:eastAsia="Times New Roman"/>
                <w:b/>
                <w:bCs/>
                <w:color w:val="000000"/>
                <w:lang w:eastAsia="ru-RU"/>
              </w:rPr>
              <w:t>MICROSOFT</w:t>
            </w:r>
            <w:proofErr w:type="spellEnd"/>
            <w:r w:rsidRPr="00AD07F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D07F1">
              <w:rPr>
                <w:rFonts w:eastAsia="Times New Roman"/>
                <w:b/>
                <w:bCs/>
                <w:color w:val="000000"/>
                <w:lang w:eastAsia="ru-RU"/>
              </w:rPr>
              <w:t>WORD</w:t>
            </w:r>
            <w:proofErr w:type="spellEnd"/>
            <w:r w:rsidRPr="00AD07F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2016 И СИНТАКСИЧЕСКИЙ КОНТРОЛЬ</w:t>
            </w:r>
            <w:r w:rsidRPr="00AD07F1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46A92F8" wp14:editId="74D08794">
            <wp:extent cx="8255" cy="8255"/>
            <wp:effectExtent l="0" t="0" r="0" b="0"/>
            <wp:docPr id="45" name="Рисунок 4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96234E" w:rsidRPr="0096234E" w:rsidTr="0096234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96234E" w:rsidRPr="0096234E" w:rsidRDefault="009B7FC6" w:rsidP="0096234E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tooltip="Список публикаций этого автора" w:history="1">
              <w:r w:rsidR="0096234E" w:rsidRPr="0096234E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ЛАВОШНИКОВА ЭЛИНА КОНСТАНТИНОВНА</w:t>
              </w:r>
            </w:hyperlink>
            <w:r w:rsidR="0096234E" w:rsidRPr="0096234E">
              <w:rPr>
                <w:rFonts w:eastAsia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950637" wp14:editId="08583041">
                  <wp:extent cx="97155" cy="76200"/>
                  <wp:effectExtent l="0" t="0" r="0" b="0"/>
                  <wp:docPr id="46" name="Рисунок 46" descr="https://elibrary.ru/images/mail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images/mail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34E"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C48D1" wp14:editId="60F0685D">
                  <wp:extent cx="84455" cy="97155"/>
                  <wp:effectExtent l="0" t="0" r="0" b="0"/>
                  <wp:docPr id="47" name="Рисунок 47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34E" w:rsidRPr="0096234E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96234E" w:rsidRPr="0096234E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hyperlink r:id="rId9" w:tooltip="Московский государственный университет им. М.В. Ломоносова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Московский государственный университет им. </w:t>
              </w:r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М.В</w:t>
              </w:r>
              <w:proofErr w:type="spellEnd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 Ломоносова</w:t>
              </w:r>
            </w:hyperlink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72255CA" wp14:editId="13914F3E">
            <wp:extent cx="8255" cy="8255"/>
            <wp:effectExtent l="0" t="0" r="0" b="0"/>
            <wp:docPr id="48" name="Рисунок 48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700"/>
      </w:tblGrid>
      <w:tr w:rsidR="0096234E" w:rsidRPr="0096234E" w:rsidTr="0096234E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Тип: </w:t>
            </w:r>
            <w:r w:rsidRPr="0096234E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статья в журнале - научная статья</w:t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1F463" wp14:editId="20406076">
                  <wp:extent cx="8255" cy="8255"/>
                  <wp:effectExtent l="0" t="0" r="0" b="0"/>
                  <wp:docPr id="49" name="Рисунок 49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Язык: </w:t>
            </w:r>
            <w:r w:rsidRPr="0096234E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русский</w:t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234E" w:rsidRPr="0096234E" w:rsidTr="0096234E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Том: </w:t>
            </w:r>
            <w:r w:rsidRPr="0096234E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12</w:t>
            </w:r>
            <w:r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930CF" wp14:editId="543A14DE">
                  <wp:extent cx="8255" cy="8255"/>
                  <wp:effectExtent l="0" t="0" r="0" b="0"/>
                  <wp:docPr id="50" name="Рисунок 5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Номер: </w:t>
            </w:r>
            <w:hyperlink r:id="rId10" w:tooltip="Оглавление выпуска" w:history="1">
              <w:r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273E8" wp14:editId="3E82DB96">
                  <wp:extent cx="8255" cy="8255"/>
                  <wp:effectExtent l="0" t="0" r="0" b="0"/>
                  <wp:docPr id="51" name="Рисунок 5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Год: </w:t>
            </w:r>
            <w:r w:rsidRPr="00AD07F1">
              <w:rPr>
                <w:rFonts w:eastAsia="Times New Roman"/>
                <w:color w:val="00008F"/>
                <w:sz w:val="24"/>
                <w:szCs w:val="24"/>
                <w:highlight w:val="yellow"/>
                <w:lang w:eastAsia="ru-RU"/>
              </w:rPr>
              <w:t>2016</w:t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544C0" wp14:editId="35CFB68F">
                  <wp:extent cx="8255" cy="8255"/>
                  <wp:effectExtent l="0" t="0" r="0" b="0"/>
                  <wp:docPr id="52" name="Рисунок 5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Страницы: </w:t>
            </w:r>
            <w:r w:rsidRPr="0096234E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205-210</w:t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3AB5FCD" wp14:editId="1234C4E6">
            <wp:extent cx="8255" cy="8255"/>
            <wp:effectExtent l="0" t="0" r="0" b="0"/>
            <wp:docPr id="53" name="Рисунок 5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96234E" w:rsidRPr="0096234E" w:rsidTr="009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ЖУРНАЛ: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5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96234E" w:rsidRPr="0096234E" w:rsidRDefault="009B7FC6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tooltip="Оглавления выпусков этого журнала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СОВРЕМЕННЫЕ ИНФОРМАЦИОННЫЕ ТЕХНОЛОГИИ И </w:t>
              </w:r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ИТ</w:t>
              </w:r>
              <w:proofErr w:type="spellEnd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-ОБРАЗОВАНИЕ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br/>
              <w:t>Издательство: </w:t>
            </w:r>
            <w:hyperlink r:id="rId12" w:tooltip="Список журналов этого издательства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Фонд содействия развитию интернет-медиа, </w:t>
              </w:r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ИТ</w:t>
              </w:r>
              <w:proofErr w:type="spellEnd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-образования, человеческого потенциала "Лига интернет-медиа"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(Москва) </w:t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>ISSN</w:t>
            </w:r>
            <w:proofErr w:type="spellEnd"/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r w:rsidR="0096234E" w:rsidRPr="0096234E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2411-1473</w:t>
            </w:r>
            <w:r w:rsidR="0096234E" w:rsidRPr="0096234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72499" wp14:editId="1B8588C7">
                  <wp:extent cx="8255" cy="8255"/>
                  <wp:effectExtent l="0" t="0" r="0" b="0"/>
                  <wp:docPr id="54" name="Рисунок 5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B93D559" wp14:editId="6D4AECDC">
            <wp:extent cx="8255" cy="8255"/>
            <wp:effectExtent l="0" t="0" r="0" b="0"/>
            <wp:docPr id="55" name="Рисунок 5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96234E" w:rsidRPr="0096234E" w:rsidTr="009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КЛЮЧЕВЫЕ СЛОВА: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5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96234E" w:rsidRPr="0096234E" w:rsidRDefault="009B7FC6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MICROSOFT</w:t>
              </w:r>
              <w:proofErr w:type="spellEnd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WORD</w:t>
              </w:r>
              <w:proofErr w:type="spellEnd"/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proofErr w:type="spellStart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WORD</w:t>
              </w:r>
              <w:proofErr w:type="spellEnd"/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2016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КОМПЬЮТЕРНАЯ КОРРЕКЦИЯ ПРАВОПИСАНИЯ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СИНТАКСИЧЕСКИЕ ОШИБКИ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ФРАЗЕОЛОГИЯ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СИНТАГМА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СИНТАКСИС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ТЕКСТОВЫЙ РЕДАКТОР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96234E" w:rsidRPr="0096234E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СПЕЛЛЕР</w:t>
              </w:r>
            </w:hyperlink>
            <w:r w:rsidR="0096234E"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16CBA61" wp14:editId="2EDD725A">
            <wp:extent cx="8255" cy="8255"/>
            <wp:effectExtent l="0" t="0" r="0" b="0"/>
            <wp:docPr id="56" name="Рисунок 56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96234E" w:rsidRPr="0096234E" w:rsidTr="009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5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96234E" w:rsidRPr="0096234E" w:rsidRDefault="0096234E" w:rsidP="0096234E">
            <w:pPr>
              <w:spacing w:before="100" w:beforeAutospacing="1" w:after="100" w:afterAutospacing="1"/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Разбирается работа версий автокорректора (спеллера) </w:t>
            </w:r>
            <w:proofErr w:type="spellStart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2016 и </w:t>
            </w:r>
            <w:proofErr w:type="spellStart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2013 с ошибками согласования слов во фразах. На примерах показано, что при компьютерной проверке русскоязычных текстов правила синтаксиса учитываются далеко не в полной мере и что перегруженность </w:t>
            </w:r>
            <w:proofErr w:type="spellStart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>Word’овских</w:t>
            </w:r>
            <w:proofErr w:type="spellEnd"/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системных словарей малоупотребительной лексикой приводит к пропуску не только орфографических ошибок, но и ошибок в построении фраз. Предлагается дополнять текстовый редактор списками словосочетаний и фразеологизмов с наиболее «популярными» ошибками, не выявляемыми системой, и информацией об их правильном написании - для выдачи пользователю Интернета рекомендаций по исправлению согласования слов в проверяемом тексте. </w:t>
            </w: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3370F99" wp14:editId="3F5F5EF4">
            <wp:extent cx="8255" cy="8255"/>
            <wp:effectExtent l="0" t="0" r="0" b="0"/>
            <wp:docPr id="57" name="Рисунок 57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96234E" w:rsidRPr="0096234E" w:rsidTr="009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ПОКАЗАТЕЛИ: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5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008"/>
              <w:gridCol w:w="3681"/>
            </w:tblGrid>
            <w:tr w:rsidR="0096234E" w:rsidRPr="0096234E">
              <w:trPr>
                <w:tblCellSpacing w:w="0" w:type="dxa"/>
              </w:trPr>
              <w:tc>
                <w:tcPr>
                  <w:tcW w:w="2600" w:type="pct"/>
                  <w:gridSpan w:val="2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AD07F1"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Входит в </w:t>
                  </w:r>
                  <w:proofErr w:type="spellStart"/>
                  <w:r w:rsidRPr="00AD07F1"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  <w:t>РИНЦ</w:t>
                  </w:r>
                  <w:proofErr w:type="spellEnd"/>
                  <w:r w:rsidRPr="00AD07F1">
                    <w:rPr>
                      <w:rFonts w:eastAsia="Times New Roman"/>
                      <w:sz w:val="24"/>
                      <w:szCs w:val="24"/>
                      <w:highlight w:val="yellow"/>
                      <w:vertAlign w:val="superscript"/>
                      <w:lang w:eastAsia="ru-RU"/>
                    </w:rPr>
                    <w:t>®</w:t>
                  </w:r>
                  <w:r w:rsidRPr="00AD07F1"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  <w:t>: </w:t>
                  </w:r>
                  <w:r w:rsidRPr="00AD07F1">
                    <w:rPr>
                      <w:rFonts w:eastAsia="Times New Roman"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>да</w:t>
                  </w:r>
                </w:p>
              </w:tc>
              <w:tc>
                <w:tcPr>
                  <w:tcW w:w="2400" w:type="pct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  Число цитирований в </w:t>
                  </w:r>
                  <w:proofErr w:type="spellStart"/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РИНЦ</w:t>
                  </w:r>
                  <w:proofErr w:type="spellEnd"/>
                  <w:r w:rsidRPr="0096234E">
                    <w:rPr>
                      <w:rFonts w:eastAsia="Times New Roman"/>
                      <w:sz w:val="24"/>
                      <w:szCs w:val="24"/>
                      <w:vertAlign w:val="superscript"/>
                      <w:lang w:eastAsia="ru-RU"/>
                    </w:rPr>
                    <w:t>®</w:t>
                  </w: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: 0</w:t>
                  </w:r>
                </w:p>
              </w:tc>
            </w:tr>
            <w:tr w:rsidR="0096234E" w:rsidRPr="0096234E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Тематическое направление: </w:t>
                  </w:r>
                  <w:proofErr w:type="spellStart"/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>Media</w:t>
                  </w:r>
                  <w:proofErr w:type="spellEnd"/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>communication</w:t>
                  </w:r>
                  <w:proofErr w:type="spellEnd"/>
                </w:p>
              </w:tc>
            </w:tr>
            <w:tr w:rsidR="0096234E" w:rsidRPr="0096234E">
              <w:trPr>
                <w:gridAfter w:val="2"/>
                <w:wAfter w:w="3709" w:type="pct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234E" w:rsidRPr="0096234E" w:rsidTr="00AD07F1">
              <w:trPr>
                <w:tblCellSpacing w:w="0" w:type="dxa"/>
              </w:trPr>
              <w:tc>
                <w:tcPr>
                  <w:tcW w:w="1291" w:type="pct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Рубрика </w:t>
                  </w:r>
                  <w:proofErr w:type="spellStart"/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ГРНТИ</w:t>
                  </w:r>
                  <w:proofErr w:type="spellEnd"/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: </w:t>
                  </w:r>
                </w:p>
              </w:tc>
              <w:tc>
                <w:tcPr>
                  <w:tcW w:w="3709" w:type="pct"/>
                  <w:gridSpan w:val="2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>Информатика</w:t>
                  </w:r>
                  <w:proofErr w:type="gramStart"/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"javascript:item_grnti_add()" \o "Добавить или изменить основную рубрику публикации" </w:instrText>
                  </w: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96234E">
                    <w:rPr>
                      <w:rFonts w:eastAsia="Times New Roman"/>
                      <w:color w:val="F26C4F"/>
                      <w:sz w:val="24"/>
                      <w:szCs w:val="24"/>
                      <w:u w:val="single"/>
                      <w:lang w:eastAsia="ru-RU"/>
                    </w:rPr>
                    <w:t>изменить</w:t>
                  </w: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B2760C1" wp14:editId="1C7261D9">
            <wp:extent cx="8255" cy="8255"/>
            <wp:effectExtent l="0" t="0" r="0" b="0"/>
            <wp:docPr id="73" name="Рисунок 7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96234E" w:rsidRPr="0096234E" w:rsidTr="009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АЛЬТМЕТРИКИ</w:t>
            </w:r>
            <w:proofErr w:type="spellEnd"/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6234E" w:rsidRPr="0096234E" w:rsidTr="0096234E">
        <w:trPr>
          <w:tblCellSpacing w:w="0" w:type="dxa"/>
        </w:trPr>
        <w:tc>
          <w:tcPr>
            <w:tcW w:w="5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2684"/>
              <w:gridCol w:w="2684"/>
            </w:tblGrid>
            <w:tr w:rsidR="0096234E" w:rsidRPr="0096234E">
              <w:trPr>
                <w:tblCellSpacing w:w="0" w:type="dxa"/>
              </w:trPr>
              <w:tc>
                <w:tcPr>
                  <w:tcW w:w="1500" w:type="pct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D07F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Просмотров: </w:t>
                  </w:r>
                  <w:r w:rsidRPr="00AD07F1">
                    <w:rPr>
                      <w:rFonts w:eastAsia="Times New Roman"/>
                      <w:color w:val="00008F"/>
                      <w:sz w:val="24"/>
                      <w:szCs w:val="24"/>
                      <w:lang w:eastAsia="ru-RU"/>
                    </w:rPr>
                    <w:t>16 (1)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  <w:t>  Загрузок: </w:t>
                  </w:r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>7 (3)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highlight w:val="yellow"/>
                      <w:lang w:eastAsia="ru-RU"/>
                    </w:rPr>
                    <w:t>  Включено в подборки: </w:t>
                  </w:r>
                  <w:r w:rsidRPr="0096234E">
                    <w:rPr>
                      <w:rFonts w:eastAsia="Times New Roman"/>
                      <w:color w:val="00008F"/>
                      <w:sz w:val="24"/>
                      <w:szCs w:val="24"/>
                      <w:highlight w:val="yellow"/>
                      <w:lang w:eastAsia="ru-RU"/>
                    </w:rPr>
                    <w:t>3</w:t>
                  </w:r>
                </w:p>
              </w:tc>
            </w:tr>
            <w:tr w:rsidR="0096234E" w:rsidRPr="0096234E" w:rsidTr="0096234E">
              <w:trPr>
                <w:tblCellSpacing w:w="0" w:type="dxa"/>
              </w:trPr>
              <w:tc>
                <w:tcPr>
                  <w:tcW w:w="1500" w:type="pct"/>
                  <w:vAlign w:val="bottom"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vAlign w:val="bottom"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vAlign w:val="bottom"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EA3C840" wp14:editId="0199F06D">
            <wp:extent cx="8255" cy="8255"/>
            <wp:effectExtent l="0" t="0" r="0" b="0"/>
            <wp:docPr id="80" name="Рисунок 80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96234E" w:rsidRPr="0096234E" w:rsidTr="0096234E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СПИСОК ЦИТИРУЕМОЙ ЛИТЕРАТУРЫ:</w:t>
            </w:r>
            <w:r w:rsidRPr="009623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623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7664"/>
              <w:gridCol w:w="445"/>
            </w:tblGrid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Азимов А.Е.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3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Большакова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Е.И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Подход к автоматической коррекции ошибок сочетаемости слов в текстах на естественном языке//</w:t>
                  </w:r>
                  <w:hyperlink r:id="rId24" w:tooltip="Новые информационные технологии в автоматизированных системах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Новые информационные технологии в автоматизированных системах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-2011. -№ 14. -С. 78-91.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4612B7" wp14:editId="60D9F49D">
                        <wp:extent cx="97155" cy="84455"/>
                        <wp:effectExtent l="0" t="0" r="0" b="0"/>
                        <wp:docPr id="81" name="Рисунок 81" descr="https://elibrary.ru/pic/tr_red2.gif">
                          <a:hlinkClick xmlns:a="http://schemas.openxmlformats.org/drawingml/2006/main" r:id="rId25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elibrary.ru/pic/tr_red2.gif">
                                  <a:hlinkClick r:id="rId25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...Поэтому для каждого ЕЯ лексическая сочетаемость определяется не правилами, а фиксируется специальными словарями устойчивых словосочетаний &lt;...&gt;, которые в то же время не могут охватить все допустимые словосочетания из-за их большого числа» [1, с. 78].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Букчина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Б.З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8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Сазонова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9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Чельцова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Орфографический словарь русского языка. -4-е изд.,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-М.: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-ПРЕСС КНИГА, 2008. -1296 с. (Настольные словари русского языка).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...Однако в академических словарях мы находим словарную статью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суперЭВМ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, в том числе в орфографическом словаре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Букчиной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, Сазоновой и Чельцовой [2], включенном наряду с грамматическим словарем Зализняка [4] в список четырех словарей, грамматик и справочников, рекомендованных в 2009 году Межведомственной комиссией по русскому языку при Минобрнауки и содержащих нормы современного русского литературного языка.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Всеволодова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М.В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Система морфосинтаксических типов русских предлогов//</w:t>
                  </w:r>
                  <w:hyperlink r:id="rId31" w:tooltip="Вестник Московского университета. Серия 9: Филология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Московского ун-та. Серия 9: Филология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-2012. -№ 5. -С. 30-78.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490406" wp14:editId="703BFAC8">
                        <wp:extent cx="97155" cy="84455"/>
                        <wp:effectExtent l="0" t="0" r="0" b="0"/>
                        <wp:docPr id="82" name="Рисунок 82" descr="https://elibrary.ru/pic/tr_red2.gif">
                          <a:hlinkClick xmlns:a="http://schemas.openxmlformats.org/drawingml/2006/main" r:id="rId32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elibrary.ru/pic/tr_red2.gif">
                                  <a:hlinkClick r:id="rId32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...В настоящее время не только все студенты-москвичи, но и ведущие наших телепрограмм, журналисты системно употребляют с экрана и в печати словоформы по приезду, по прилёту (президента), по приходу (поезда), хотя никто пока старой нормы не отменял» [3, с. 31].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Зализняк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А.А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Грамматический словарь русского языка: Словоизменение. Ок. 110 000 слов. -Изд. 6-е, стер. -М.: АКТ-ПРЕСС КНИГА, 2010. -800 с. (Фундаментальные словари).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...Однако в академических словарях мы находим словарную статью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суперЭВМ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, в том числе в орфографическом словаре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Букчиной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, Сазоновой и Чельцовой [2], включенном наряду с грамматическим словарем Зализняка [4] в список четырех словарей, грамматик и справочников, рекомендованных в 2009 году Межведомственной комиссией по русскому языку при Минобрнауки и содержащих нормы современного русского литературного языка.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Лавошникова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причины пропуска ошибок//</w:t>
                  </w:r>
                  <w:hyperlink r:id="rId35" w:tooltip="Современные информационные технологии и ИТ-образование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Современные информационные технологии и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ИТ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-образование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-2015. -Т. 1, № 11. -С. 471-476.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2C124D" wp14:editId="49D4E389">
                        <wp:extent cx="97155" cy="84455"/>
                        <wp:effectExtent l="0" t="0" r="0" b="0"/>
                        <wp:docPr id="83" name="Рисунок 83" descr="https://elibrary.ru/pic/tr_red2.gif">
                          <a:hlinkClick xmlns:a="http://schemas.openxmlformats.org/drawingml/2006/main" r:id="rId36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elibrary.ru/pic/tr_red2.gif">
                                  <a:hlinkClick r:id="rId36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...О перегруженности внутренних системных словарей автокорректоров низкочастотной и устаревшей лексикой мы писали в статьях [5, 8] и др.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Лавошникова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MS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синтаксические ошибки//</w:t>
                  </w:r>
                  <w:hyperlink r:id="rId38" w:tooltip="Актуальные проблемы гуманитарных и естественных наук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Актуальные проблемы гуманитарных и естественных наук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-2016. -№ 8 (91). -С. 74-77.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...Другие примеры некорректных фраз и синтагм (словосочетаний) со специально подобранными ошибками </w:t>
                        </w: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согласования, управления и примыкания для тестирования работы автокорректоров приведены в наших работах [6, 7] и в более ранних - например, в статье [9].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Лавошникова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: О компьютерной проверке синтаксических конструкций//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"https://elibrary.ru/contents.asp?titleid=50143" \o "Science Time" </w:instrText>
                  </w:r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96234E" w:rsidRPr="0096234E">
                    <w:rPr>
                      <w:rFonts w:eastAsia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Science</w:t>
                  </w:r>
                  <w:proofErr w:type="spellEnd"/>
                  <w:r w:rsidR="0096234E" w:rsidRPr="0096234E">
                    <w:rPr>
                      <w:rFonts w:eastAsia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Time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-2016. -№ 5 (29). -С. 374-380.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C6EFB0" wp14:editId="258DC089">
                        <wp:extent cx="97155" cy="84455"/>
                        <wp:effectExtent l="0" t="0" r="0" b="0"/>
                        <wp:docPr id="84" name="Рисунок 84" descr="https://elibrary.ru/pic/tr_red2.gif">
                          <a:hlinkClick xmlns:a="http://schemas.openxmlformats.org/drawingml/2006/main" r:id="rId40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elibrary.ru/pic/tr_red2.gif">
                                  <a:hlinkClick r:id="rId40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...Другие примеры некорректных фраз и синтагм (словосочетаний) со специально подобранными ошибками согласования, управления и примыкания для тестирования работы автокорректоров приведены в наших работах [6, 7] и в более ранних - например, в статье [9].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Лавошникова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компьютерной коррекции «популярных» ошибок в текстах на русском языке//</w:t>
                  </w:r>
                  <w:hyperlink r:id="rId42" w:tooltip="Научно-техническая информация. Серия 2: Информационные процессы и системы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Научно-техническая информация. Серия 2. «Информационные процессы и системы»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-2003. -№ 9. -С. 28-34.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2016 (как и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2013) в обеих фразах ничего не подчеркивает, хотя даже в версии 2000-го года по поводу первой фразы «подсказка ОРФО высказала свои сомнения» (это цитата из статьи [8, с. 32]).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Лавошникова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компьютерной проверке синтаксических конструкций в текстах на русском языке//</w:t>
                  </w:r>
                  <w:hyperlink r:id="rId44" w:tooltip="Информационные процессы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Информационные процессы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-2005. -Т. 5, № 3. -С. 201-212.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E5F300" wp14:editId="724FA320">
                        <wp:extent cx="97155" cy="84455"/>
                        <wp:effectExtent l="0" t="0" r="0" b="0"/>
                        <wp:docPr id="85" name="Рисунок 85" descr="https://elibrary.ru/pic/tr_red2.gif">
                          <a:hlinkClick xmlns:a="http://schemas.openxmlformats.org/drawingml/2006/main" r:id="rId45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elibrary.ru/pic/tr_red2.gif">
                                  <a:hlinkClick r:id="rId45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...Другие примеры некорректных фраз и синтагм (словосочетаний) со специально подобранными ошибками согласования, управления и примыкания для тестирования работы автокорректоров приведены в наших работах [6, 7] и в более ранних - например, в статье [9].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Лебедев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В.К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Отложить нельзя договориться//</w:t>
                  </w:r>
                  <w:hyperlink r:id="rId47" w:tooltip="Мир русского слова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Мир русского слова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-2008. -№ 4. -С. 35-37.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A82C74" wp14:editId="76D3FAEA">
                        <wp:extent cx="97155" cy="84455"/>
                        <wp:effectExtent l="0" t="0" r="0" b="0"/>
                        <wp:docPr id="86" name="Рисунок 86" descr="https://elibrary.ru/pic/tr_red2.gif">
                          <a:hlinkClick xmlns:a="http://schemas.openxmlformats.org/drawingml/2006/main" r:id="rId48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elibrary.ru/pic/tr_red2.gif">
                                  <a:hlinkClick r:id="rId48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...ВАК и Госстандарта 2003 и слово "диссертация" сокращают как "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дис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.", другие исходят из разъяснений "Правил...", согласно которым в графических сокращениях двойные согласные корня перед точкой сохраняются» [10, с. 36].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Лопатин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В.В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Проблемы информативности орфографического словаря//сб. Вопросы культуры речи (ред.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А.Д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Шмелев). -М., 2012. -С. 139-143. </w:t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96234E" w:rsidRPr="0096234E">
                    <w:rPr>
                      <w:rFonts w:eastAsia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BE35BB" wp14:editId="52A578C7">
                        <wp:extent cx="97155" cy="84455"/>
                        <wp:effectExtent l="0" t="0" r="0" b="0"/>
                        <wp:docPr id="87" name="Рисунок 87" descr="https://elibrary.ru/pic/tr_red2.gif">
                          <a:hlinkClick xmlns:a="http://schemas.openxmlformats.org/drawingml/2006/main" r:id="rId50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elibrary.ru/pic/tr_red2.gif">
                                  <a:hlinkClick r:id="rId50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234E"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...Грызловым) ссылаются на английские написания этих слов, принятые Международным Олимпийским комитетом и, в общем-то, вызывающие не меньшее удивление» [11, с. 142].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Розенталь </w:t>
                    </w:r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Д.Э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Справочник по русскому языку. Пунктуация. -М.: Издательский дом «ОНИКС 21 век», 2003. -264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...Согласно правилам пунктуации, однако, не ставится запятая между главным и следующим за ним придаточным предложением, «если придаточная часть состоит из одного союзного слова» [12, с. 141].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Русский орфографический словарь: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200 000 слов/Под ред.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В.В</w:t>
                  </w:r>
                  <w:proofErr w:type="spell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Лопатина,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О.Е</w:t>
                  </w:r>
                  <w:proofErr w:type="spell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Ивановой. -Изд. 4-е,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proofErr w:type="gram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доп. -М.: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  <w:proofErr w:type="spell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-ПРЕСС КНИГА, 2015. -896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...Кроме того, в первой фразе имеется ошибочное, но часто встречающееся написание «черти-что» вместо нормативного черт-те что (см. словари [2, 13]).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B7FC6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proofErr w:type="spellStart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Спира</w:t>
                    </w:r>
                    <w:proofErr w:type="spellEnd"/>
                    <w:r w:rsidR="0096234E" w:rsidRPr="0096234E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И.</w:t>
                    </w:r>
                  </w:hyperlink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="0096234E"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2013: Учиться никогда не поздно. -СПб: Питер, 2014. -256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...Но в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Microsoft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2013 качество проверки правописания русского текста заметно ухудшилось» [14, с. 59].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Толковый словарь русского языка (под ред. </w:t>
                  </w:r>
                  <w:proofErr w:type="spellStart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Д.Н</w:t>
                  </w:r>
                  <w:proofErr w:type="spellEnd"/>
                  <w:r w:rsidRPr="0096234E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Ушакова). -М., в 4-х томах, 1935-1940.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4"/>
                  </w:tblGrid>
                  <w:tr w:rsidR="0096234E" w:rsidRPr="0096234E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96234E" w:rsidRPr="0096234E" w:rsidRDefault="0096234E" w:rsidP="0096234E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...Устаревшее существительное «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рoзбить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» [15] не включено даже в представительный современный словарь [13], но в </w:t>
                        </w:r>
                        <w:proofErr w:type="spellStart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вордовском</w:t>
                        </w:r>
                        <w:proofErr w:type="spellEnd"/>
                        <w:r w:rsidRPr="0096234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системном словаре еще остается. *Нано-технология край не эф-фиктивна. *Эта нанотехнология зане сет нас в не ведомое.</w:t>
                        </w:r>
                        <w:r w:rsidRPr="0096234E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234E" w:rsidRPr="0096234E">
              <w:trPr>
                <w:tblCellSpacing w:w="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6234E" w:rsidRPr="0096234E" w:rsidRDefault="0096234E" w:rsidP="0096234E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6234E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202DBC" wp14:editId="12659AE7">
                        <wp:extent cx="8255" cy="8255"/>
                        <wp:effectExtent l="0" t="0" r="0" b="0"/>
                        <wp:docPr id="88" name="Рисунок 88" descr="https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234E" w:rsidRPr="0096234E" w:rsidRDefault="0096234E" w:rsidP="0096234E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6234E" w:rsidRPr="0096234E" w:rsidRDefault="0096234E" w:rsidP="0096234E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96234E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772127" w:rsidRDefault="00772127"/>
    <w:sectPr w:rsidR="0077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4E"/>
    <w:rsid w:val="002B042C"/>
    <w:rsid w:val="00772127"/>
    <w:rsid w:val="0096234E"/>
    <w:rsid w:val="009B7FC6"/>
    <w:rsid w:val="00A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F5F9-D95C-4BF9-9635-602DFA1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keyword_items.asp?keywordid=3014760" TargetMode="External"/><Relationship Id="rId18" Type="http://schemas.openxmlformats.org/officeDocument/2006/relationships/hyperlink" Target="https://elibrary.ru/keyword_items.asp?keywordid=3722874" TargetMode="External"/><Relationship Id="rId26" Type="http://schemas.openxmlformats.org/officeDocument/2006/relationships/image" Target="media/image4.gif"/><Relationship Id="rId39" Type="http://schemas.openxmlformats.org/officeDocument/2006/relationships/hyperlink" Target="https://elibrary.ru/author_items.asp?refid=393552882&amp;fam=%D0%9B%D0%B0%D0%B2%D0%BE%D1%88%D0%BD%D0%B8%D0%BA%D0%BE%D0%B2%D0%B0&amp;init=%D0%AD+%D0%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keyword_items.asp?keywordid=10323323" TargetMode="External"/><Relationship Id="rId34" Type="http://schemas.openxmlformats.org/officeDocument/2006/relationships/hyperlink" Target="https://elibrary.ru/author_items.asp?refid=393552880&amp;fam=%D0%9B%D0%B0%D0%B2%D0%BE%D1%88%D0%BD%D0%B8%D0%BA%D0%BE%D0%B2%D0%B0&amp;init=%D0%AD+%D0%9A" TargetMode="External"/><Relationship Id="rId42" Type="http://schemas.openxmlformats.org/officeDocument/2006/relationships/hyperlink" Target="https://elibrary.ru/contents.asp?titleid=9678" TargetMode="External"/><Relationship Id="rId47" Type="http://schemas.openxmlformats.org/officeDocument/2006/relationships/hyperlink" Target="https://elibrary.ru/contents.asp?titleid=8863" TargetMode="External"/><Relationship Id="rId50" Type="http://schemas.openxmlformats.org/officeDocument/2006/relationships/hyperlink" Target="https://elibrary.ru/item.asp?id=19527122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elibrary.ru/publisher_titles.asp?publishid=15354" TargetMode="External"/><Relationship Id="rId17" Type="http://schemas.openxmlformats.org/officeDocument/2006/relationships/hyperlink" Target="https://elibrary.ru/keyword_items.asp?keywordid=1074990" TargetMode="External"/><Relationship Id="rId25" Type="http://schemas.openxmlformats.org/officeDocument/2006/relationships/hyperlink" Target="https://elibrary.ru/item.asp?id=18258964" TargetMode="External"/><Relationship Id="rId33" Type="http://schemas.openxmlformats.org/officeDocument/2006/relationships/hyperlink" Target="https://elibrary.ru/author_items.asp?refid=393552879&amp;fam=%D0%97%D0%B0%D0%BB%D0%B8%D0%B7%D0%BD%D1%8F%D0%BA&amp;init=%D0%90+%D0%90" TargetMode="External"/><Relationship Id="rId38" Type="http://schemas.openxmlformats.org/officeDocument/2006/relationships/hyperlink" Target="https://elibrary.ru/contents.asp?titleid=28238" TargetMode="External"/><Relationship Id="rId46" Type="http://schemas.openxmlformats.org/officeDocument/2006/relationships/hyperlink" Target="https://elibrary.ru/author_items.asp?refid=393552885&amp;fam=%D0%9B%D0%B5%D0%B1%D0%B5%D0%B4%D0%B5%D0%B2&amp;init=%D0%92+%D0%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keyword_items.asp?keywordid=6870010" TargetMode="External"/><Relationship Id="rId20" Type="http://schemas.openxmlformats.org/officeDocument/2006/relationships/hyperlink" Target="https://elibrary.ru/keyword_items.asp?keywordid=3014759" TargetMode="External"/><Relationship Id="rId29" Type="http://schemas.openxmlformats.org/officeDocument/2006/relationships/hyperlink" Target="https://elibrary.ru/author_items.asp?refid=393552877&amp;fam=%D0%A7%D0%B5%D0%BB%D1%8C%D1%86%D0%BE%D0%B2%D0%B0&amp;init=%D0%9B+%D0%9A" TargetMode="External"/><Relationship Id="rId41" Type="http://schemas.openxmlformats.org/officeDocument/2006/relationships/hyperlink" Target="https://elibrary.ru/author_items.asp?refid=393552883&amp;fam=%D0%9B%D0%B0%D0%B2%D0%BE%D1%88%D0%BD%D0%B8%D0%BA%D0%BE%D0%B2%D0%B0&amp;init=%D0%AD+%D0%9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.lavoshnikova@yandex.ru" TargetMode="External"/><Relationship Id="rId11" Type="http://schemas.openxmlformats.org/officeDocument/2006/relationships/hyperlink" Target="https://elibrary.ru/contents.asp?issueid=1749790" TargetMode="External"/><Relationship Id="rId24" Type="http://schemas.openxmlformats.org/officeDocument/2006/relationships/hyperlink" Target="https://elibrary.ru/contents.asp?titleid=32949" TargetMode="External"/><Relationship Id="rId32" Type="http://schemas.openxmlformats.org/officeDocument/2006/relationships/hyperlink" Target="https://elibrary.ru/item.asp?id=18258403" TargetMode="External"/><Relationship Id="rId37" Type="http://schemas.openxmlformats.org/officeDocument/2006/relationships/hyperlink" Target="https://elibrary.ru/author_items.asp?refid=393552881&amp;fam=%D0%9B%D0%B0%D0%B2%D0%BE%D1%88%D0%BD%D0%B8%D0%BA%D0%BE%D0%B2%D0%B0&amp;init=%D0%AD+%D0%9A" TargetMode="External"/><Relationship Id="rId40" Type="http://schemas.openxmlformats.org/officeDocument/2006/relationships/hyperlink" Target="https://elibrary.ru/item.asp?id=26253788" TargetMode="External"/><Relationship Id="rId45" Type="http://schemas.openxmlformats.org/officeDocument/2006/relationships/hyperlink" Target="https://elibrary.ru/item.asp?id=9124559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library.ru/author_items.asp?authorid=796149" TargetMode="External"/><Relationship Id="rId15" Type="http://schemas.openxmlformats.org/officeDocument/2006/relationships/hyperlink" Target="https://elibrary.ru/keyword_items.asp?keywordid=12260572" TargetMode="External"/><Relationship Id="rId23" Type="http://schemas.openxmlformats.org/officeDocument/2006/relationships/hyperlink" Target="https://elibrary.ru/author_items.asp?refid=393552876&amp;fam=%D0%91%D0%BE%D0%BB%D1%8C%D1%88%D0%B0%D0%BA%D0%BE%D0%B2%D0%B0&amp;init=%D0%95+%D0%98" TargetMode="External"/><Relationship Id="rId28" Type="http://schemas.openxmlformats.org/officeDocument/2006/relationships/hyperlink" Target="https://elibrary.ru/author_items.asp?refid=393552877&amp;fam=%D0%A1%D0%B0%D0%B7%D0%BE%D0%BD%D0%BE%D0%B2%D0%B0&amp;init=%D0%98+%D0%9A" TargetMode="External"/><Relationship Id="rId36" Type="http://schemas.openxmlformats.org/officeDocument/2006/relationships/hyperlink" Target="https://elibrary.ru/item.asp?id=25024626" TargetMode="External"/><Relationship Id="rId49" Type="http://schemas.openxmlformats.org/officeDocument/2006/relationships/hyperlink" Target="https://elibrary.ru/author_items.asp?refid=393552886&amp;fam=%D0%9B%D0%BE%D0%BF%D0%B0%D1%82%D0%B8%D0%BD&amp;init=%D0%92+%D0%92" TargetMode="External"/><Relationship Id="rId10" Type="http://schemas.openxmlformats.org/officeDocument/2006/relationships/hyperlink" Target="https://elibrary.ru/contents.asp?issueid=1749790&amp;selid=28151040" TargetMode="External"/><Relationship Id="rId19" Type="http://schemas.openxmlformats.org/officeDocument/2006/relationships/hyperlink" Target="https://elibrary.ru/keyword_items.asp?keywordid=2546724" TargetMode="External"/><Relationship Id="rId31" Type="http://schemas.openxmlformats.org/officeDocument/2006/relationships/hyperlink" Target="https://elibrary.ru/contents.asp?titleid=8510" TargetMode="External"/><Relationship Id="rId44" Type="http://schemas.openxmlformats.org/officeDocument/2006/relationships/hyperlink" Target="https://elibrary.ru/contents.asp?titleid=7612" TargetMode="External"/><Relationship Id="rId52" Type="http://schemas.openxmlformats.org/officeDocument/2006/relationships/hyperlink" Target="https://elibrary.ru/author_items.asp?refid=393552889&amp;fam=%D0%A1%D0%BF%D0%B8%D1%80%D0%B0&amp;init=%D0%9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elibrary.ru/org_items.asp?orgsid=2541" TargetMode="External"/><Relationship Id="rId14" Type="http://schemas.openxmlformats.org/officeDocument/2006/relationships/hyperlink" Target="https://elibrary.ru/keyword_items.asp?keywordid=13146096" TargetMode="External"/><Relationship Id="rId22" Type="http://schemas.openxmlformats.org/officeDocument/2006/relationships/hyperlink" Target="https://elibrary.ru/author_items.asp?refid=393552876&amp;fam=%D0%90%D0%B7%D0%B8%D0%BC%D0%BE%D0%B2&amp;init=%D0%90+%D0%95" TargetMode="External"/><Relationship Id="rId27" Type="http://schemas.openxmlformats.org/officeDocument/2006/relationships/hyperlink" Target="https://elibrary.ru/author_items.asp?refid=393552877&amp;fam=%D0%91%D1%83%D0%BA%D1%87%D0%B8%D0%BD%D0%B0&amp;init=%D0%91+%D0%97" TargetMode="External"/><Relationship Id="rId30" Type="http://schemas.openxmlformats.org/officeDocument/2006/relationships/hyperlink" Target="https://elibrary.ru/author_items.asp?refid=393552878&amp;fam=%D0%92%D1%81%D0%B5%D0%B2%D0%BE%D0%BB%D0%BE%D0%B4%D0%BE%D0%B2%D0%B0&amp;init=%D0%9C+%D0%92" TargetMode="External"/><Relationship Id="rId35" Type="http://schemas.openxmlformats.org/officeDocument/2006/relationships/hyperlink" Target="https://elibrary.ru/contents.asp?titleid=52785" TargetMode="External"/><Relationship Id="rId43" Type="http://schemas.openxmlformats.org/officeDocument/2006/relationships/hyperlink" Target="https://elibrary.ru/author_items.asp?refid=393552884&amp;fam=%D0%9B%D0%B0%D0%B2%D0%BE%D1%88%D0%BD%D0%B8%D0%BA%D0%BE%D0%B2%D0%B0&amp;init=%D0%AD+%D0%9A" TargetMode="External"/><Relationship Id="rId48" Type="http://schemas.openxmlformats.org/officeDocument/2006/relationships/hyperlink" Target="https://elibrary.ru/item.asp?id=11707104" TargetMode="External"/><Relationship Id="rId8" Type="http://schemas.openxmlformats.org/officeDocument/2006/relationships/image" Target="media/image3.gif"/><Relationship Id="rId51" Type="http://schemas.openxmlformats.org/officeDocument/2006/relationships/hyperlink" Target="https://elibrary.ru/author_items.asp?refid=393552887&amp;fam=%D0%A0%D0%BE%D0%B7%D0%B5%D0%BD%D1%82%D0%B0%D0%BB%D1%8C&amp;init=%D0%94+%D0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dcterms:created xsi:type="dcterms:W3CDTF">2017-06-10T13:28:00Z</dcterms:created>
  <dcterms:modified xsi:type="dcterms:W3CDTF">2017-06-10T13:28:00Z</dcterms:modified>
</cp:coreProperties>
</file>