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43" w:rsidRDefault="00896143" w:rsidP="00896143">
      <w:pPr>
        <w:rPr>
          <w:rFonts w:ascii="Century Schoolbook" w:hAnsi="Century Schoolbook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                               </w:t>
      </w:r>
      <w:r>
        <w:rPr>
          <w:rFonts w:ascii="Century Schoolbook" w:hAnsi="Century Schoolbook"/>
          <w:b/>
          <w:sz w:val="28"/>
          <w:szCs w:val="28"/>
        </w:rPr>
        <w:t>Отзыв</w:t>
      </w:r>
    </w:p>
    <w:p w:rsidR="00896143" w:rsidRDefault="00896143" w:rsidP="00896143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sz w:val="28"/>
          <w:szCs w:val="28"/>
        </w:rPr>
        <w:t xml:space="preserve">                               </w:t>
      </w:r>
      <w:r>
        <w:rPr>
          <w:rFonts w:ascii="Century Schoolbook" w:hAnsi="Century Schoolbook"/>
          <w:b/>
        </w:rPr>
        <w:t>официального оппонента</w:t>
      </w:r>
    </w:p>
    <w:p w:rsidR="00896143" w:rsidRPr="00137707" w:rsidRDefault="00896143" w:rsidP="00896143">
      <w:pPr>
        <w:jc w:val="center"/>
        <w:rPr>
          <w:rFonts w:asciiTheme="minorHAnsi" w:hAnsiTheme="minorHAnsi"/>
          <w:color w:val="000000"/>
          <w:sz w:val="28"/>
          <w:lang w:eastAsia="ja-JP"/>
        </w:rPr>
      </w:pPr>
      <w:r>
        <w:rPr>
          <w:rFonts w:asciiTheme="minorHAnsi" w:hAnsiTheme="minorHAnsi"/>
        </w:rPr>
        <w:t xml:space="preserve">  </w:t>
      </w:r>
      <w:r w:rsidRPr="00137707">
        <w:rPr>
          <w:rFonts w:asciiTheme="minorHAnsi" w:hAnsiTheme="minorHAnsi"/>
        </w:rPr>
        <w:t xml:space="preserve">на диссертацию </w:t>
      </w:r>
      <w:r>
        <w:rPr>
          <w:rFonts w:asciiTheme="minorHAnsi" w:hAnsiTheme="minorHAnsi"/>
          <w:i/>
          <w:color w:val="000000"/>
          <w:lang w:eastAsia="ja-JP"/>
        </w:rPr>
        <w:t>Зиновьевой Натальи Васильевны</w:t>
      </w:r>
      <w:r w:rsidRPr="00137707">
        <w:rPr>
          <w:rFonts w:asciiTheme="minorHAnsi" w:hAnsiTheme="minorHAnsi"/>
          <w:color w:val="000000"/>
          <w:sz w:val="28"/>
          <w:lang w:eastAsia="ja-JP"/>
        </w:rPr>
        <w:t xml:space="preserve"> </w:t>
      </w:r>
      <w:r>
        <w:rPr>
          <w:rFonts w:asciiTheme="minorHAnsi" w:hAnsiTheme="minorHAnsi"/>
          <w:color w:val="000000"/>
          <w:sz w:val="28"/>
          <w:lang w:eastAsia="ja-JP"/>
        </w:rPr>
        <w:t xml:space="preserve"> </w:t>
      </w:r>
      <w:r>
        <w:rPr>
          <w:rFonts w:asciiTheme="minorHAnsi" w:hAnsiTheme="minorHAnsi"/>
        </w:rPr>
        <w:t xml:space="preserve">«Литературно-эстетическая позиция и художественная практика журнала  </w:t>
      </w:r>
      <w:r w:rsidRPr="00896143">
        <w:rPr>
          <w:rFonts w:asciiTheme="minorHAnsi" w:hAnsiTheme="minorHAnsi"/>
        </w:rPr>
        <w:t>“</w:t>
      </w:r>
      <w:r>
        <w:rPr>
          <w:rFonts w:asciiTheme="minorHAnsi" w:hAnsiTheme="minorHAnsi"/>
        </w:rPr>
        <w:t>Числа</w:t>
      </w:r>
      <w:r w:rsidRPr="00896143">
        <w:rPr>
          <w:rFonts w:asciiTheme="minorHAnsi" w:hAnsiTheme="minorHAnsi"/>
        </w:rPr>
        <w:t>”</w:t>
      </w:r>
      <w:r>
        <w:rPr>
          <w:rFonts w:asciiTheme="minorHAnsi" w:hAnsiTheme="minorHAnsi"/>
        </w:rPr>
        <w:t>» (М.</w:t>
      </w:r>
      <w:r w:rsidRPr="00137707">
        <w:rPr>
          <w:rFonts w:asciiTheme="minorHAnsi" w:hAnsiTheme="minorHAnsi"/>
        </w:rPr>
        <w:t>, 2013), представленную на соискание ученой степени кандидата филологических наук</w:t>
      </w:r>
    </w:p>
    <w:p w:rsidR="007C1DB3" w:rsidRDefault="007C1DB3">
      <w:pPr>
        <w:rPr>
          <w:rFonts w:asciiTheme="minorHAnsi" w:hAnsiTheme="minorHAnsi"/>
        </w:rPr>
      </w:pPr>
    </w:p>
    <w:p w:rsidR="00896143" w:rsidRPr="00AA658F" w:rsidRDefault="00896143" w:rsidP="00896143">
      <w:pPr>
        <w:spacing w:line="360" w:lineRule="auto"/>
        <w:ind w:firstLine="284"/>
        <w:jc w:val="both"/>
        <w:rPr>
          <w:rFonts w:asciiTheme="minorHAnsi" w:hAnsiTheme="minorHAnsi"/>
          <w:sz w:val="28"/>
        </w:rPr>
      </w:pPr>
      <w:r w:rsidRPr="00AA658F">
        <w:rPr>
          <w:rFonts w:asciiTheme="minorHAnsi" w:hAnsiTheme="minorHAnsi"/>
          <w:sz w:val="28"/>
        </w:rPr>
        <w:t>Литературная и культурная жизнь русской эмиграции на сегодняшний день изучена достаточно основательно, однако сохраняют актуальность исследования, позволяющие через осмысление инициированных диаспорой издательских проектов выявить тенденции развития художественного сознания. К числу таких значимых проектов относится парижский журнал «Числа», выходивший в 1930 – 1934 гг. и составивший в общей сложности десять выпусков. Этому культурно-общественному и литературному явлению посвятила свое исследование Н.В.Зиновьева, поставив важную задачу рассмотреть это издание «в единстве его литературно-эстетической программы и художественной практики» (С.11).</w:t>
      </w:r>
    </w:p>
    <w:p w:rsidR="003B6F6F" w:rsidRPr="00AA658F" w:rsidRDefault="003B6F6F" w:rsidP="00896143">
      <w:pPr>
        <w:spacing w:line="360" w:lineRule="auto"/>
        <w:ind w:firstLine="284"/>
        <w:jc w:val="both"/>
        <w:rPr>
          <w:rFonts w:asciiTheme="minorHAnsi" w:hAnsiTheme="minorHAnsi"/>
          <w:sz w:val="28"/>
        </w:rPr>
      </w:pPr>
      <w:r w:rsidRPr="00AA658F">
        <w:rPr>
          <w:rFonts w:asciiTheme="minorHAnsi" w:hAnsiTheme="minorHAnsi"/>
          <w:b/>
          <w:sz w:val="28"/>
        </w:rPr>
        <w:t>Первая глава</w:t>
      </w:r>
      <w:r w:rsidRPr="00AA658F">
        <w:rPr>
          <w:rFonts w:asciiTheme="minorHAnsi" w:hAnsiTheme="minorHAnsi"/>
          <w:sz w:val="28"/>
        </w:rPr>
        <w:t xml:space="preserve"> диссертации воссоздает объемный контекст литературной периодики Русского Зарубежья, а т</w:t>
      </w:r>
      <w:r w:rsidR="008852F6">
        <w:rPr>
          <w:rFonts w:asciiTheme="minorHAnsi" w:hAnsiTheme="minorHAnsi"/>
          <w:sz w:val="28"/>
        </w:rPr>
        <w:t>акже скрупулезно выстраивает</w:t>
      </w:r>
      <w:r w:rsidRPr="00AA658F">
        <w:rPr>
          <w:rFonts w:asciiTheme="minorHAnsi" w:hAnsiTheme="minorHAnsi"/>
          <w:sz w:val="28"/>
        </w:rPr>
        <w:t xml:space="preserve"> историю возникновения журнала «Числа», характеризует просветительскую деятельность его редакции, связанную с организацией литературных вечеров и выставок. Здесь показывается поколенческ</w:t>
      </w:r>
      <w:r w:rsidR="007F48A9" w:rsidRPr="00AA658F">
        <w:rPr>
          <w:rFonts w:asciiTheme="minorHAnsi" w:hAnsiTheme="minorHAnsi"/>
          <w:sz w:val="28"/>
        </w:rPr>
        <w:t>ий состав русской эмиграции 1920 – 1930-х</w:t>
      </w:r>
      <w:r w:rsidRPr="00AA658F">
        <w:rPr>
          <w:rFonts w:asciiTheme="minorHAnsi" w:hAnsiTheme="minorHAnsi"/>
          <w:sz w:val="28"/>
        </w:rPr>
        <w:t xml:space="preserve"> гг., предопределявший своеобразие ее мировоззренческих и эстетических ориентиров. </w:t>
      </w:r>
    </w:p>
    <w:p w:rsidR="00EE0CF0" w:rsidRPr="00AA658F" w:rsidRDefault="003B6F6F" w:rsidP="00EE0CF0">
      <w:pPr>
        <w:tabs>
          <w:tab w:val="left" w:pos="709"/>
          <w:tab w:val="left" w:pos="1134"/>
        </w:tabs>
        <w:suppressAutoHyphens/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AA658F">
        <w:rPr>
          <w:rFonts w:asciiTheme="minorHAnsi" w:hAnsiTheme="minorHAnsi"/>
          <w:sz w:val="28"/>
        </w:rPr>
        <w:t xml:space="preserve">Как убедительно устанавливает Н.В.Зиновьева, «“Числа” стали первым периодическим изданием эмиграции, в котором сотрудничали преимущественно литераторы, начавшие свою творческую деятельность уже в эмиграции» (С.36). Исследователь останавливается на подробном описании структуры этого издания, ведет речь о его разнообразных тематических и жанровых предпочтениях, включая обращения не только к литературному материалу, но и к проблематике </w:t>
      </w:r>
      <w:r w:rsidR="00EE0CF0" w:rsidRPr="00AA658F">
        <w:rPr>
          <w:rFonts w:asciiTheme="minorHAnsi" w:hAnsiTheme="minorHAnsi"/>
          <w:sz w:val="28"/>
        </w:rPr>
        <w:t>других видов</w:t>
      </w:r>
      <w:r w:rsidR="008852F6">
        <w:rPr>
          <w:rFonts w:asciiTheme="minorHAnsi" w:hAnsiTheme="minorHAnsi"/>
          <w:sz w:val="28"/>
        </w:rPr>
        <w:t xml:space="preserve"> искусства;</w:t>
      </w:r>
      <w:r w:rsidRPr="00AA658F">
        <w:rPr>
          <w:rFonts w:asciiTheme="minorHAnsi" w:hAnsiTheme="minorHAnsi"/>
          <w:sz w:val="28"/>
        </w:rPr>
        <w:t xml:space="preserve"> </w:t>
      </w:r>
      <w:r w:rsidR="00EE0CF0" w:rsidRPr="00AA658F">
        <w:rPr>
          <w:rFonts w:asciiTheme="minorHAnsi" w:hAnsiTheme="minorHAnsi"/>
          <w:sz w:val="28"/>
        </w:rPr>
        <w:t>об отсут</w:t>
      </w:r>
      <w:r w:rsidR="008852F6">
        <w:rPr>
          <w:rFonts w:asciiTheme="minorHAnsi" w:hAnsiTheme="minorHAnsi"/>
          <w:sz w:val="28"/>
        </w:rPr>
        <w:t>ствии жесткой редакционной установки</w:t>
      </w:r>
      <w:r w:rsidR="00EE0CF0" w:rsidRPr="00AA658F">
        <w:rPr>
          <w:rFonts w:asciiTheme="minorHAnsi" w:hAnsiTheme="minorHAnsi"/>
          <w:sz w:val="28"/>
        </w:rPr>
        <w:t xml:space="preserve"> на следование той или иной </w:t>
      </w:r>
      <w:r w:rsidR="00EE0CF0" w:rsidRPr="00AA658F">
        <w:rPr>
          <w:rFonts w:asciiTheme="minorHAnsi" w:hAnsiTheme="minorHAnsi"/>
          <w:sz w:val="28"/>
        </w:rPr>
        <w:lastRenderedPageBreak/>
        <w:t>идеологической программе: «</w:t>
      </w:r>
      <w:r w:rsidR="00EE0CF0" w:rsidRPr="00AA658F">
        <w:rPr>
          <w:rFonts w:asciiTheme="minorHAnsi" w:hAnsiTheme="minorHAnsi"/>
          <w:sz w:val="28"/>
          <w:szCs w:val="28"/>
        </w:rPr>
        <w:t>На страницах журнала нашлось место и поэзии, и художественной прозе, и литературно-философским статьям, и рецензиям, и выступлениям в «отделе свободной трибуны», и новостям литературной жизни, и анкетам. «Числа» были посвящены преимущественно литературе, но определенное внимание на страницах журнала уделялось и другим родам искусства – музыке, живописи, скульптуре, театру, кино. «Числа» были изначально ориентированы на дискуссионность публикуемых материалов; редакцией было сформулировано только общее направление журнала – внимание к религиозно-философским вопросам и вечным темам человеческого бытия. Никаких явных литературных норм и правил не существовало; свобода мысли и возможность творческого эксперимента привлекали в журнал молодых авторов» (С.46 – 47).</w:t>
      </w:r>
    </w:p>
    <w:p w:rsidR="00EE0CF0" w:rsidRPr="00AA658F" w:rsidRDefault="00EE0CF0" w:rsidP="00EE0CF0">
      <w:pPr>
        <w:tabs>
          <w:tab w:val="left" w:pos="709"/>
          <w:tab w:val="left" w:pos="1134"/>
        </w:tabs>
        <w:suppressAutoHyphens/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AA658F">
        <w:rPr>
          <w:rFonts w:asciiTheme="minorHAnsi" w:hAnsiTheme="minorHAnsi"/>
          <w:sz w:val="28"/>
          <w:szCs w:val="28"/>
        </w:rPr>
        <w:t xml:space="preserve">От исторического аспекта исследования во </w:t>
      </w:r>
      <w:r w:rsidRPr="00AA658F">
        <w:rPr>
          <w:rFonts w:asciiTheme="minorHAnsi" w:hAnsiTheme="minorHAnsi"/>
          <w:b/>
          <w:sz w:val="28"/>
          <w:szCs w:val="28"/>
        </w:rPr>
        <w:t>второй главе</w:t>
      </w:r>
      <w:r w:rsidR="008852F6">
        <w:rPr>
          <w:rFonts w:asciiTheme="minorHAnsi" w:hAnsiTheme="minorHAnsi"/>
          <w:b/>
          <w:sz w:val="28"/>
          <w:szCs w:val="28"/>
        </w:rPr>
        <w:t xml:space="preserve"> </w:t>
      </w:r>
      <w:r w:rsidRPr="00AA658F">
        <w:rPr>
          <w:rFonts w:asciiTheme="minorHAnsi" w:hAnsiTheme="minorHAnsi"/>
          <w:sz w:val="28"/>
          <w:szCs w:val="28"/>
        </w:rPr>
        <w:t xml:space="preserve"> </w:t>
      </w:r>
      <w:r w:rsidR="008852F6" w:rsidRPr="00AA658F">
        <w:rPr>
          <w:rFonts w:asciiTheme="minorHAnsi" w:hAnsiTheme="minorHAnsi"/>
          <w:sz w:val="28"/>
          <w:szCs w:val="28"/>
        </w:rPr>
        <w:t xml:space="preserve">Н.В.Зиновьева </w:t>
      </w:r>
      <w:r w:rsidRPr="00AA658F">
        <w:rPr>
          <w:rFonts w:asciiTheme="minorHAnsi" w:hAnsiTheme="minorHAnsi"/>
          <w:sz w:val="28"/>
          <w:szCs w:val="28"/>
        </w:rPr>
        <w:t xml:space="preserve">диссертации органично переходит к осмыслению собственно эстетических идей, которые высказывались и обсуждались на страницах «Чисел». Автор диссертации привлекает к комплексному анализу статьи, рецензии о классике и текущей литературе таких видных участников литературного движения эмиграции, как Н.Оцуп, Г.Адамович, Г.Иванов, И.Чиннов, Б.Поплавский, В.Варшавский, З.Гиппиус и др. В поле зрения исследователя попадают дискуссии об аксиологии художественного творчества, о критериях истинности в искусстве, о соотношении искусства и политики, о приложимости </w:t>
      </w:r>
      <w:r w:rsidR="008852F6" w:rsidRPr="00AA658F">
        <w:rPr>
          <w:rFonts w:asciiTheme="minorHAnsi" w:hAnsiTheme="minorHAnsi"/>
          <w:sz w:val="28"/>
          <w:szCs w:val="28"/>
        </w:rPr>
        <w:t>экзистенциальных</w:t>
      </w:r>
      <w:r w:rsidR="008852F6">
        <w:rPr>
          <w:rFonts w:asciiTheme="minorHAnsi" w:hAnsiTheme="minorHAnsi"/>
          <w:sz w:val="28"/>
          <w:szCs w:val="28"/>
        </w:rPr>
        <w:t xml:space="preserve"> категорий к</w:t>
      </w:r>
      <w:r w:rsidRPr="00AA658F">
        <w:rPr>
          <w:rFonts w:asciiTheme="minorHAnsi" w:hAnsiTheme="minorHAnsi"/>
          <w:sz w:val="28"/>
          <w:szCs w:val="28"/>
        </w:rPr>
        <w:t xml:space="preserve"> сфере эстетики. В этой связи подробно представлены дискуссия между З.Гиппиус и Н.Оцупом, а также работы Г.Федотова и Б.Поплавского.</w:t>
      </w:r>
    </w:p>
    <w:p w:rsidR="007F48A9" w:rsidRPr="00AA658F" w:rsidRDefault="00EE0CF0" w:rsidP="00EE0CF0">
      <w:pPr>
        <w:tabs>
          <w:tab w:val="left" w:pos="709"/>
          <w:tab w:val="left" w:pos="1134"/>
        </w:tabs>
        <w:suppressAutoHyphens/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8852F6">
        <w:rPr>
          <w:rFonts w:asciiTheme="minorHAnsi" w:hAnsiTheme="minorHAnsi"/>
          <w:b/>
          <w:sz w:val="28"/>
          <w:szCs w:val="28"/>
        </w:rPr>
        <w:t>Третья</w:t>
      </w:r>
      <w:r w:rsidR="007F48A9" w:rsidRPr="008852F6">
        <w:rPr>
          <w:rFonts w:asciiTheme="minorHAnsi" w:hAnsiTheme="minorHAnsi"/>
          <w:b/>
          <w:sz w:val="28"/>
          <w:szCs w:val="28"/>
        </w:rPr>
        <w:t xml:space="preserve"> глава</w:t>
      </w:r>
      <w:r w:rsidR="007F48A9" w:rsidRPr="00AA658F">
        <w:rPr>
          <w:rFonts w:asciiTheme="minorHAnsi" w:hAnsiTheme="minorHAnsi"/>
          <w:sz w:val="28"/>
          <w:szCs w:val="28"/>
        </w:rPr>
        <w:t xml:space="preserve"> диссертационного сочинения Н.В.Зиновьевой обращена к художественной практике журнала «Числа», к тем поэтическим и прозаическим произведениям, которые публиковались на его страницах.</w:t>
      </w:r>
    </w:p>
    <w:p w:rsidR="007F48A9" w:rsidRPr="00AA658F" w:rsidRDefault="007F48A9" w:rsidP="00EE0CF0">
      <w:pPr>
        <w:tabs>
          <w:tab w:val="left" w:pos="709"/>
          <w:tab w:val="left" w:pos="1134"/>
        </w:tabs>
        <w:suppressAutoHyphens/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AA658F">
        <w:rPr>
          <w:rFonts w:asciiTheme="minorHAnsi" w:hAnsiTheme="minorHAnsi"/>
          <w:sz w:val="28"/>
          <w:szCs w:val="28"/>
        </w:rPr>
        <w:lastRenderedPageBreak/>
        <w:t xml:space="preserve">Несомненная научная заслуга Н.В.Зиновьевой заключается в том, что ею вводятся в научный оборот «забытые» или воспринимавшиеся в качестве заведомо маргинальных литературные явления. Весьма интересно рассмотрены публиковавшиеся в «Числах» произведения таких начинающих поэтов, как А.Гингер, М.Горлин, Ю.Терапиано и др. Обзор этого материала может показаться </w:t>
      </w:r>
      <w:r w:rsidR="008852F6" w:rsidRPr="00AA658F">
        <w:rPr>
          <w:rFonts w:asciiTheme="minorHAnsi" w:hAnsiTheme="minorHAnsi"/>
          <w:sz w:val="28"/>
          <w:szCs w:val="28"/>
        </w:rPr>
        <w:t>несколько</w:t>
      </w:r>
      <w:r w:rsidRPr="00AA658F">
        <w:rPr>
          <w:rFonts w:asciiTheme="minorHAnsi" w:hAnsiTheme="minorHAnsi"/>
          <w:sz w:val="28"/>
          <w:szCs w:val="28"/>
        </w:rPr>
        <w:t xml:space="preserve"> мозаичным, однако диссертант попытала</w:t>
      </w:r>
      <w:r w:rsidR="00046258">
        <w:rPr>
          <w:rFonts w:asciiTheme="minorHAnsi" w:hAnsiTheme="minorHAnsi"/>
          <w:sz w:val="28"/>
          <w:szCs w:val="28"/>
        </w:rPr>
        <w:t>сь выявить общие черты поэтики стихотворных текстов</w:t>
      </w:r>
      <w:r w:rsidRPr="00AA658F">
        <w:rPr>
          <w:rFonts w:asciiTheme="minorHAnsi" w:hAnsiTheme="minorHAnsi"/>
          <w:sz w:val="28"/>
          <w:szCs w:val="28"/>
        </w:rPr>
        <w:t xml:space="preserve"> «числовцев», проследить и систематизировать их ключевые мотивы, передающие своеобразие эмигрантского художнического мирочувствия.</w:t>
      </w:r>
    </w:p>
    <w:p w:rsidR="00EE0CF0" w:rsidRPr="00AA658F" w:rsidRDefault="007F48A9" w:rsidP="00EE0CF0">
      <w:pPr>
        <w:tabs>
          <w:tab w:val="left" w:pos="709"/>
          <w:tab w:val="left" w:pos="1134"/>
        </w:tabs>
        <w:suppressAutoHyphens/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AA658F">
        <w:rPr>
          <w:rFonts w:asciiTheme="minorHAnsi" w:hAnsiTheme="minorHAnsi"/>
          <w:sz w:val="28"/>
          <w:szCs w:val="28"/>
        </w:rPr>
        <w:t>Подробно обозреваются в работе и появлявшиеся на страницах журнала прозаические сочинения Б.Поплавского, Н.Татищева, С.Горного, Е.Бакуниной, В.Варшавского, А.Бурова</w:t>
      </w:r>
      <w:r w:rsidR="0025525F" w:rsidRPr="00AA658F">
        <w:rPr>
          <w:rFonts w:asciiTheme="minorHAnsi" w:hAnsiTheme="minorHAnsi"/>
          <w:sz w:val="28"/>
          <w:szCs w:val="28"/>
        </w:rPr>
        <w:t xml:space="preserve"> и др</w:t>
      </w:r>
      <w:r w:rsidRPr="00AA658F">
        <w:rPr>
          <w:rFonts w:asciiTheme="minorHAnsi" w:hAnsiTheme="minorHAnsi"/>
          <w:sz w:val="28"/>
          <w:szCs w:val="28"/>
        </w:rPr>
        <w:t>. Н.В.Зиновьева стремится к выявлению устойчивых черт их проблематики и поэтики</w:t>
      </w:r>
      <w:r w:rsidR="0025525F" w:rsidRPr="00AA658F">
        <w:rPr>
          <w:rFonts w:asciiTheme="minorHAnsi" w:hAnsiTheme="minorHAnsi"/>
          <w:sz w:val="28"/>
          <w:szCs w:val="28"/>
        </w:rPr>
        <w:t>, осмысляет их в качестве заметного феномена для всей эмигрантской литературы 30-х гг. Особенно продуктивны суждения исследователя о натуралистических тенденциях этой прозы, о присутствующих в ней элементах экзистенциалистской философии. Горизонты контекстуального литературоведческого анализа данного материала</w:t>
      </w:r>
      <w:r w:rsidR="00EE0CF0" w:rsidRPr="00AA658F">
        <w:rPr>
          <w:rFonts w:asciiTheme="minorHAnsi" w:hAnsiTheme="minorHAnsi"/>
          <w:sz w:val="28"/>
          <w:szCs w:val="28"/>
        </w:rPr>
        <w:t xml:space="preserve"> </w:t>
      </w:r>
      <w:r w:rsidR="0025525F" w:rsidRPr="00AA658F">
        <w:rPr>
          <w:rFonts w:asciiTheme="minorHAnsi" w:hAnsiTheme="minorHAnsi"/>
          <w:sz w:val="28"/>
          <w:szCs w:val="28"/>
        </w:rPr>
        <w:t>можно было бы расширить посредством соотнесения его не только собственно с эмигрантским творчеством, но и</w:t>
      </w:r>
      <w:r w:rsidR="008852F6">
        <w:rPr>
          <w:rFonts w:asciiTheme="minorHAnsi" w:hAnsiTheme="minorHAnsi"/>
          <w:sz w:val="28"/>
          <w:szCs w:val="28"/>
        </w:rPr>
        <w:t xml:space="preserve"> с</w:t>
      </w:r>
      <w:r w:rsidR="0025525F" w:rsidRPr="00AA658F">
        <w:rPr>
          <w:rFonts w:asciiTheme="minorHAnsi" w:hAnsiTheme="minorHAnsi"/>
          <w:sz w:val="28"/>
          <w:szCs w:val="28"/>
        </w:rPr>
        <w:t xml:space="preserve"> модернист</w:t>
      </w:r>
      <w:r w:rsidR="008852F6">
        <w:rPr>
          <w:rFonts w:asciiTheme="minorHAnsi" w:hAnsiTheme="minorHAnsi"/>
          <w:sz w:val="28"/>
          <w:szCs w:val="28"/>
        </w:rPr>
        <w:t>с</w:t>
      </w:r>
      <w:r w:rsidR="00046258">
        <w:rPr>
          <w:rFonts w:asciiTheme="minorHAnsi" w:hAnsiTheme="minorHAnsi"/>
          <w:sz w:val="28"/>
          <w:szCs w:val="28"/>
        </w:rPr>
        <w:t>кой прозой начала ХХ в.,</w:t>
      </w:r>
      <w:r w:rsidR="0025525F" w:rsidRPr="00AA658F">
        <w:rPr>
          <w:rFonts w:asciiTheme="minorHAnsi" w:hAnsiTheme="minorHAnsi"/>
          <w:sz w:val="28"/>
          <w:szCs w:val="28"/>
        </w:rPr>
        <w:t xml:space="preserve"> с подчас типологически сходными художественными устремлениями ранней советской литературы.</w:t>
      </w:r>
    </w:p>
    <w:p w:rsidR="0025525F" w:rsidRPr="00AA658F" w:rsidRDefault="0025525F" w:rsidP="00EE0CF0">
      <w:pPr>
        <w:tabs>
          <w:tab w:val="left" w:pos="709"/>
          <w:tab w:val="left" w:pos="1134"/>
        </w:tabs>
        <w:suppressAutoHyphens/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AA658F">
        <w:rPr>
          <w:rFonts w:asciiTheme="minorHAnsi" w:hAnsiTheme="minorHAnsi"/>
          <w:sz w:val="28"/>
          <w:szCs w:val="28"/>
        </w:rPr>
        <w:t>Диссертационная работа Н.В.Зиновьевой выполнена на высоком научном ур</w:t>
      </w:r>
      <w:r w:rsidR="008852F6">
        <w:rPr>
          <w:rFonts w:asciiTheme="minorHAnsi" w:hAnsiTheme="minorHAnsi"/>
          <w:sz w:val="28"/>
          <w:szCs w:val="28"/>
        </w:rPr>
        <w:t>овне и, несмотря на некоторую</w:t>
      </w:r>
      <w:r w:rsidRPr="00AA658F">
        <w:rPr>
          <w:rFonts w:asciiTheme="minorHAnsi" w:hAnsiTheme="minorHAnsi"/>
          <w:sz w:val="28"/>
          <w:szCs w:val="28"/>
        </w:rPr>
        <w:t xml:space="preserve"> замкнутость на материале исключительно эмигрантской литературы, позволяет представить журнал «Числа», его эстетическую программу и творческую практику как уникальное и в то же время исторически характерное явление искусства ХХ столетия.</w:t>
      </w:r>
    </w:p>
    <w:p w:rsidR="00AA658F" w:rsidRPr="003007D2" w:rsidRDefault="00AA658F" w:rsidP="00AA658F">
      <w:pPr>
        <w:spacing w:line="360" w:lineRule="auto"/>
        <w:ind w:firstLine="851"/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Диссертация Н.В.Зиновьевой</w:t>
      </w:r>
      <w:r w:rsidRPr="003007D2">
        <w:rPr>
          <w:rFonts w:asciiTheme="minorHAnsi" w:hAnsiTheme="minorHAnsi"/>
          <w:b/>
          <w:sz w:val="28"/>
        </w:rPr>
        <w:t xml:space="preserve"> </w:t>
      </w:r>
      <w:r w:rsidRPr="003007D2">
        <w:rPr>
          <w:rFonts w:asciiTheme="minorHAnsi" w:hAnsiTheme="minorHAnsi"/>
          <w:b/>
          <w:sz w:val="28"/>
          <w:szCs w:val="28"/>
        </w:rPr>
        <w:t>является состоявшимся, самостоятельным, завершенным, имеющим перспективы научным трудом и достойна одобрения. Ее промежуточные положения и итоговые выводы могут быть использованы в практике вузовского и школьного преподавания отечественной лите</w:t>
      </w:r>
      <w:r>
        <w:rPr>
          <w:rFonts w:asciiTheme="minorHAnsi" w:hAnsiTheme="minorHAnsi"/>
          <w:b/>
          <w:sz w:val="28"/>
          <w:szCs w:val="28"/>
        </w:rPr>
        <w:t>ратуры. Автореферат и восемь</w:t>
      </w:r>
      <w:r w:rsidRPr="003007D2">
        <w:rPr>
          <w:rFonts w:asciiTheme="minorHAnsi" w:hAnsiTheme="minorHAnsi"/>
          <w:b/>
          <w:sz w:val="28"/>
          <w:szCs w:val="28"/>
        </w:rPr>
        <w:t xml:space="preserve"> опубликованных статей полно отражают содержание исследования. Диссертационная работа соответствует пункту 7 «Положения о порядке присуждения ученых степеней» ВАК, а ее автор заслуживает присуждения искомой ученой степени кандидата филологических наук по специальности 10.01.01 – Русская литература.</w:t>
      </w:r>
    </w:p>
    <w:p w:rsidR="00AA658F" w:rsidRPr="00106EED" w:rsidRDefault="00AA658F" w:rsidP="00AA658F"/>
    <w:p w:rsidR="00AA658F" w:rsidRDefault="00AA658F" w:rsidP="00AA658F"/>
    <w:p w:rsidR="00AA658F" w:rsidRDefault="00AA658F" w:rsidP="00AA658F">
      <w:pPr>
        <w:pStyle w:val="a7"/>
        <w:tabs>
          <w:tab w:val="left" w:pos="7136"/>
        </w:tabs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Официальный оппонент</w:t>
      </w:r>
      <w:r>
        <w:rPr>
          <w:rFonts w:ascii="Tahoma" w:hAnsi="Tahoma"/>
          <w:b/>
        </w:rPr>
        <w:tab/>
        <w:t xml:space="preserve">   </w:t>
      </w:r>
      <w:r>
        <w:rPr>
          <w:rFonts w:ascii="Arial Unicode MS" w:eastAsia="Arial Unicode MS" w:hAnsi="Arial Unicode MS" w:hint="eastAsia"/>
          <w:b/>
        </w:rPr>
        <w:t>И</w:t>
      </w:r>
      <w:r>
        <w:rPr>
          <w:rFonts w:ascii="Arial Unicode MS" w:eastAsia="Arial Unicode MS" w:hAnsi="Arial Unicode MS"/>
          <w:b/>
        </w:rPr>
        <w:t>.Б. Ничипоров</w:t>
      </w:r>
    </w:p>
    <w:p w:rsidR="00AA658F" w:rsidRPr="003007D2" w:rsidRDefault="00AA658F" w:rsidP="00AA658F">
      <w:pPr>
        <w:ind w:firstLine="284"/>
        <w:jc w:val="both"/>
        <w:rPr>
          <w:rFonts w:asciiTheme="minorHAnsi" w:hAnsiTheme="minorHAnsi"/>
        </w:rPr>
      </w:pPr>
      <w:r w:rsidRPr="003007D2">
        <w:rPr>
          <w:rFonts w:asciiTheme="minorHAnsi" w:hAnsiTheme="minorHAnsi"/>
        </w:rPr>
        <w:t xml:space="preserve">         доктор филологических наук,</w:t>
      </w:r>
    </w:p>
    <w:p w:rsidR="00AA658F" w:rsidRPr="003007D2" w:rsidRDefault="00AA658F" w:rsidP="00AA658F">
      <w:pPr>
        <w:jc w:val="both"/>
        <w:rPr>
          <w:rFonts w:asciiTheme="minorHAnsi" w:hAnsiTheme="minorHAnsi"/>
        </w:rPr>
      </w:pPr>
      <w:r w:rsidRPr="003007D2">
        <w:rPr>
          <w:rFonts w:asciiTheme="minorHAnsi" w:hAnsiTheme="minorHAnsi"/>
        </w:rPr>
        <w:t>профессор кафедры истории русской литературы ХХ века</w:t>
      </w:r>
    </w:p>
    <w:p w:rsidR="00AA658F" w:rsidRDefault="00AA658F" w:rsidP="00AA658F">
      <w:pPr>
        <w:pStyle w:val="a7"/>
        <w:ind w:left="0"/>
      </w:pPr>
      <w:r w:rsidRPr="003007D2">
        <w:rPr>
          <w:rFonts w:asciiTheme="minorHAnsi" w:hAnsiTheme="minorHAnsi"/>
        </w:rPr>
        <w:t xml:space="preserve">  филологического факультета МГУ им. М.В.Ломоносова</w:t>
      </w:r>
      <w:r>
        <w:rPr>
          <w:sz w:val="22"/>
        </w:rPr>
        <w:t xml:space="preserve">                         </w:t>
      </w:r>
      <w:r>
        <w:rPr>
          <w:vanish/>
        </w:rPr>
        <w:t>8), посредством которых актуализируются массивные исторические пласты, темы античности, искусства. В этом плане весьма удач</w:t>
      </w:r>
    </w:p>
    <w:p w:rsidR="00AA658F" w:rsidRDefault="00AA658F" w:rsidP="00AA658F">
      <w:pPr>
        <w:pStyle w:val="a3"/>
        <w:tabs>
          <w:tab w:val="clear" w:pos="4677"/>
          <w:tab w:val="clear" w:pos="9355"/>
        </w:tabs>
      </w:pPr>
    </w:p>
    <w:p w:rsidR="00AA658F" w:rsidRPr="00106EED" w:rsidRDefault="005041D6" w:rsidP="00AA658F">
      <w:pPr>
        <w:ind w:firstLine="708"/>
      </w:pPr>
      <w:r>
        <w:rPr>
          <w:i/>
        </w:rPr>
        <w:t>11</w:t>
      </w:r>
      <w:r w:rsidR="00AA658F">
        <w:rPr>
          <w:i/>
        </w:rPr>
        <w:t xml:space="preserve">  ноября 2013 г.</w:t>
      </w:r>
    </w:p>
    <w:p w:rsidR="00AA658F" w:rsidRDefault="00AA658F" w:rsidP="00EE0CF0">
      <w:pPr>
        <w:tabs>
          <w:tab w:val="left" w:pos="709"/>
          <w:tab w:val="left" w:pos="1134"/>
        </w:tabs>
        <w:suppressAutoHyphens/>
        <w:spacing w:line="360" w:lineRule="auto"/>
        <w:ind w:firstLine="709"/>
        <w:jc w:val="both"/>
        <w:rPr>
          <w:rFonts w:asciiTheme="minorHAnsi" w:hAnsiTheme="minorHAnsi"/>
          <w:szCs w:val="28"/>
        </w:rPr>
      </w:pPr>
    </w:p>
    <w:p w:rsidR="00EE0CF0" w:rsidRPr="00EE0CF0" w:rsidRDefault="00EE0CF0" w:rsidP="00EE0CF0">
      <w:pPr>
        <w:tabs>
          <w:tab w:val="left" w:pos="709"/>
          <w:tab w:val="left" w:pos="1134"/>
        </w:tabs>
        <w:suppressAutoHyphens/>
        <w:spacing w:line="360" w:lineRule="auto"/>
        <w:ind w:firstLine="709"/>
        <w:jc w:val="both"/>
        <w:rPr>
          <w:rFonts w:asciiTheme="minorHAnsi" w:hAnsiTheme="minorHAnsi"/>
          <w:szCs w:val="28"/>
        </w:rPr>
      </w:pPr>
    </w:p>
    <w:p w:rsidR="003B6F6F" w:rsidRPr="00896143" w:rsidRDefault="003B6F6F" w:rsidP="00896143">
      <w:pPr>
        <w:spacing w:line="360" w:lineRule="auto"/>
        <w:ind w:firstLine="284"/>
        <w:jc w:val="both"/>
        <w:rPr>
          <w:rFonts w:asciiTheme="minorHAnsi" w:hAnsiTheme="minorHAnsi"/>
        </w:rPr>
      </w:pPr>
    </w:p>
    <w:sectPr w:rsidR="003B6F6F" w:rsidRPr="00896143" w:rsidSect="007C1DB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969" w:rsidRDefault="00ED1969" w:rsidP="00EE0CF0">
      <w:r>
        <w:separator/>
      </w:r>
    </w:p>
  </w:endnote>
  <w:endnote w:type="continuationSeparator" w:id="1">
    <w:p w:rsidR="00ED1969" w:rsidRDefault="00ED1969" w:rsidP="00EE0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969" w:rsidRDefault="00ED1969" w:rsidP="00EE0CF0">
      <w:r>
        <w:separator/>
      </w:r>
    </w:p>
  </w:footnote>
  <w:footnote w:type="continuationSeparator" w:id="1">
    <w:p w:rsidR="00ED1969" w:rsidRDefault="00ED1969" w:rsidP="00EE0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001"/>
      <w:docPartObj>
        <w:docPartGallery w:val="Page Numbers (Top of Page)"/>
        <w:docPartUnique/>
      </w:docPartObj>
    </w:sdtPr>
    <w:sdtContent>
      <w:p w:rsidR="0025525F" w:rsidRDefault="0035368A">
        <w:pPr>
          <w:pStyle w:val="a3"/>
          <w:jc w:val="right"/>
        </w:pPr>
        <w:fldSimple w:instr=" PAGE   \* MERGEFORMAT ">
          <w:r w:rsidR="00594E40">
            <w:rPr>
              <w:noProof/>
            </w:rPr>
            <w:t>4</w:t>
          </w:r>
        </w:fldSimple>
      </w:p>
    </w:sdtContent>
  </w:sdt>
  <w:p w:rsidR="0025525F" w:rsidRDefault="002552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activeWritingStyle w:appName="MSWord" w:lang="ru-RU" w:vendorID="1" w:dllVersion="512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143"/>
    <w:rsid w:val="00046258"/>
    <w:rsid w:val="0025525F"/>
    <w:rsid w:val="0035368A"/>
    <w:rsid w:val="003B6F6F"/>
    <w:rsid w:val="00443DEE"/>
    <w:rsid w:val="005041D6"/>
    <w:rsid w:val="00594E40"/>
    <w:rsid w:val="007C1DB3"/>
    <w:rsid w:val="007F48A9"/>
    <w:rsid w:val="008852F6"/>
    <w:rsid w:val="00896143"/>
    <w:rsid w:val="00AA658F"/>
    <w:rsid w:val="00ED1969"/>
    <w:rsid w:val="00EE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0C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E0C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A65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A65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2013-11-05T14:26:00Z</dcterms:created>
  <dcterms:modified xsi:type="dcterms:W3CDTF">2013-11-11T08:52:00Z</dcterms:modified>
</cp:coreProperties>
</file>